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56" w:rsidRDefault="00D76A20" w:rsidP="00B6465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707">
        <w:rPr>
          <w:rFonts w:ascii="Times New Roman" w:hAnsi="Times New Roman"/>
          <w:sz w:val="28"/>
          <w:szCs w:val="28"/>
        </w:rPr>
        <w:t xml:space="preserve"> </w:t>
      </w:r>
      <w:r w:rsidR="00B64656" w:rsidRPr="00B64656">
        <w:rPr>
          <w:rFonts w:ascii="Times New Roman" w:hAnsi="Times New Roman"/>
          <w:sz w:val="28"/>
          <w:szCs w:val="28"/>
        </w:rPr>
        <w:t>Поурочно-тематическое планирование</w:t>
      </w:r>
      <w:r w:rsidR="00B64656">
        <w:rPr>
          <w:rFonts w:ascii="Times New Roman" w:hAnsi="Times New Roman"/>
          <w:sz w:val="28"/>
          <w:szCs w:val="28"/>
        </w:rPr>
        <w:t xml:space="preserve"> учебного материала</w:t>
      </w:r>
      <w:r w:rsidR="00B64656" w:rsidRPr="00B64656">
        <w:rPr>
          <w:rFonts w:ascii="Times New Roman" w:hAnsi="Times New Roman"/>
          <w:sz w:val="28"/>
          <w:szCs w:val="28"/>
        </w:rPr>
        <w:t xml:space="preserve"> для 10 класса (базовый уровень)</w:t>
      </w:r>
      <w:r w:rsidR="00B64656" w:rsidRPr="00B64656">
        <w:rPr>
          <w:rFonts w:ascii="Times New Roman" w:hAnsi="Times New Roman"/>
          <w:sz w:val="28"/>
          <w:szCs w:val="28"/>
        </w:rPr>
        <w:cr/>
      </w:r>
      <w:r w:rsidR="00B64656" w:rsidRPr="00B64656">
        <w:t xml:space="preserve"> </w:t>
      </w:r>
      <w:r w:rsidR="00B64656" w:rsidRPr="00B64656">
        <w:rPr>
          <w:rFonts w:ascii="Times New Roman" w:hAnsi="Times New Roman"/>
          <w:sz w:val="28"/>
          <w:szCs w:val="28"/>
        </w:rPr>
        <w:t xml:space="preserve">УМК «Химия» </w:t>
      </w:r>
      <w:r w:rsidR="0039440D">
        <w:rPr>
          <w:rFonts w:ascii="Times New Roman" w:hAnsi="Times New Roman"/>
          <w:sz w:val="28"/>
          <w:szCs w:val="28"/>
        </w:rPr>
        <w:t>10</w:t>
      </w:r>
      <w:r w:rsidR="00B64656" w:rsidRPr="00B64656">
        <w:rPr>
          <w:rFonts w:ascii="Times New Roman" w:hAnsi="Times New Roman"/>
          <w:sz w:val="28"/>
          <w:szCs w:val="28"/>
        </w:rPr>
        <w:t xml:space="preserve"> класс</w:t>
      </w:r>
      <w:r w:rsidR="003944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9440D">
        <w:rPr>
          <w:rFonts w:ascii="Times New Roman" w:hAnsi="Times New Roman"/>
          <w:sz w:val="28"/>
          <w:szCs w:val="28"/>
        </w:rPr>
        <w:t xml:space="preserve">(базовый уровень) </w:t>
      </w:r>
      <w:r w:rsidR="00B64656" w:rsidRPr="00B64656">
        <w:rPr>
          <w:rFonts w:ascii="Times New Roman" w:hAnsi="Times New Roman"/>
          <w:sz w:val="28"/>
          <w:szCs w:val="28"/>
        </w:rPr>
        <w:t xml:space="preserve"> под ред. Н.Е. Кузнецовой</w:t>
      </w:r>
      <w:r w:rsidR="00B64656">
        <w:rPr>
          <w:rFonts w:ascii="Times New Roman" w:hAnsi="Times New Roman"/>
          <w:sz w:val="28"/>
          <w:szCs w:val="28"/>
        </w:rPr>
        <w:t xml:space="preserve"> </w:t>
      </w:r>
    </w:p>
    <w:p w:rsidR="00B64656" w:rsidRDefault="00B64656" w:rsidP="00B6465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4656">
        <w:rPr>
          <w:rFonts w:ascii="Times New Roman" w:hAnsi="Times New Roman"/>
          <w:b w:val="0"/>
          <w:sz w:val="28"/>
          <w:szCs w:val="28"/>
        </w:rPr>
        <w:t>2 ч в неделю, всего — 68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850"/>
        <w:gridCol w:w="4678"/>
        <w:gridCol w:w="2693"/>
        <w:gridCol w:w="2552"/>
        <w:gridCol w:w="4252"/>
      </w:tblGrid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42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ученика</w:t>
            </w: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Раздел I. Теоретические основы органической химии (11 ч)</w:t>
            </w: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i/>
                <w:sz w:val="24"/>
                <w:szCs w:val="24"/>
              </w:rPr>
              <w:t>Тема 1. Введение в органическую химию (2 ч)</w:t>
            </w:r>
          </w:p>
        </w:tc>
      </w:tr>
      <w:tr w:rsidR="00B64656" w:rsidRPr="00B64656" w:rsidTr="00B64656">
        <w:trPr>
          <w:trHeight w:val="633"/>
        </w:trPr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Предмет и значение органической химии.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Различать предметы изучения органической и неорганической химии. Сравнивать органические и неорганические соединения</w:t>
            </w: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Отличительные признаки органических соединений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i/>
                <w:sz w:val="24"/>
                <w:szCs w:val="24"/>
              </w:rPr>
              <w:t>Тема 2. Теория строения органических соединений (2 ч)</w:t>
            </w:r>
          </w:p>
        </w:tc>
      </w:tr>
      <w:tr w:rsidR="00B64656" w:rsidRPr="00B64656" w:rsidTr="00B64656">
        <w:trPr>
          <w:trHeight w:val="1090"/>
        </w:trPr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Называть изученные положения теории химического строения А.М. Бутлерова. Оперировать понятиями «атом», «молекула», «валентность», «химическое строение», «структурная формула», «изомерия», «изомеры».</w:t>
            </w:r>
          </w:p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Моделировать пространственное строение метана, этана, пропана</w:t>
            </w: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Изомерия. Жизнь, научная и общественная деятельность А.М. Бутлерова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i/>
                <w:sz w:val="24"/>
                <w:szCs w:val="24"/>
              </w:rPr>
              <w:t>Тема 3. Особенности строения и свойств органических соединений. Их классификация (3 ч)</w:t>
            </w: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органических веществах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Описывать пространственную структуру изучаемых веществ. Систематизировать знания о ковалентной химической связи.</w:t>
            </w:r>
          </w:p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Различать типы гибридизации</w:t>
            </w: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 xml:space="preserve">Гибридизация атомных </w:t>
            </w:r>
            <w:proofErr w:type="spellStart"/>
            <w:r w:rsidRPr="00B64656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B64656">
              <w:rPr>
                <w:rFonts w:ascii="Times New Roman" w:hAnsi="Times New Roman"/>
                <w:sz w:val="24"/>
                <w:szCs w:val="24"/>
              </w:rPr>
              <w:t xml:space="preserve"> при образовании ковалентных связей.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Классификация и методы познания органических соединений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i/>
                <w:sz w:val="24"/>
                <w:szCs w:val="24"/>
              </w:rPr>
              <w:t>Тема 4. Теоретические основы, классификация и закономерности протекания реакций органических соединений (4 ч)</w:t>
            </w: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Теоретические основы протекания органических реакций.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Определение качественного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остава органических веществ. </w:t>
            </w: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Определять качественный состав изучаемых веществ. Классифицировать химические реакции. Систематизировать и обобщать полученные знания.</w:t>
            </w:r>
          </w:p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обобщающие схемы</w:t>
            </w: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Особенности и классификация химических реакций с участием органических веществ.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56">
              <w:rPr>
                <w:rFonts w:ascii="Times New Roman" w:hAnsi="Times New Roman"/>
                <w:sz w:val="24"/>
                <w:szCs w:val="24"/>
              </w:rPr>
              <w:t>Шаростержневые</w:t>
            </w:r>
            <w:proofErr w:type="spellEnd"/>
            <w:r w:rsidRPr="00B64656">
              <w:rPr>
                <w:rFonts w:ascii="Times New Roman" w:hAnsi="Times New Roman"/>
                <w:sz w:val="24"/>
                <w:szCs w:val="24"/>
              </w:rPr>
              <w:t xml:space="preserve"> модели метана, этана, </w:t>
            </w:r>
            <w:r w:rsidRPr="00B64656">
              <w:rPr>
                <w:rFonts w:ascii="Times New Roman" w:hAnsi="Times New Roman"/>
                <w:sz w:val="24"/>
                <w:szCs w:val="24"/>
              </w:rPr>
              <w:lastRenderedPageBreak/>
              <w:t>пропана. Плавление, обугливание и горение органических веществ</w:t>
            </w: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56">
              <w:rPr>
                <w:rFonts w:ascii="Times New Roman" w:hAnsi="Times New Roman"/>
                <w:sz w:val="24"/>
                <w:szCs w:val="24"/>
              </w:rPr>
              <w:t>Обобщение знаний по темам 1–4.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B64656">
        <w:tc>
          <w:tcPr>
            <w:tcW w:w="84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2693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sz w:val="24"/>
                <w:szCs w:val="24"/>
              </w:rPr>
              <w:t>Раздел II. Классы органических соединений. Углеводороды (16 ч)</w:t>
            </w:r>
          </w:p>
        </w:tc>
      </w:tr>
      <w:tr w:rsidR="00B64656" w:rsidRPr="00B64656" w:rsidTr="0064775B">
        <w:tc>
          <w:tcPr>
            <w:tcW w:w="15873" w:type="dxa"/>
            <w:gridSpan w:val="6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656">
              <w:rPr>
                <w:rFonts w:ascii="Times New Roman" w:hAnsi="Times New Roman"/>
                <w:b/>
                <w:i/>
                <w:sz w:val="24"/>
                <w:szCs w:val="24"/>
              </w:rPr>
              <w:t>Тема 5. Углеводороды (16 ч)</w:t>
            </w: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 xml:space="preserve">Понятие о предельных углеводородах.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53707" w:rsidRPr="00953707" w:rsidRDefault="00953707" w:rsidP="0095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7">
              <w:rPr>
                <w:rFonts w:ascii="Times New Roman" w:hAnsi="Times New Roman"/>
                <w:sz w:val="24"/>
                <w:szCs w:val="24"/>
              </w:rPr>
              <w:t xml:space="preserve">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языка химии.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Называть углеводороды по международной номенклатуре. Различать понятия «изомер» и «гомолог». Моделировать пространственное строение метана, этана, пропана, этилена, ацетилена. Характеризовать способы получения, свойства и области применения изучаемых веществ. Опытным путём доказывать непредельный характер углеводородов. Обобщать знания и делать выводы о закономерностях изменений свойств углеводородов в гомологических рядах. Прогнозировать свойства изучаемых веществ на основании теории химического строения органических соединений А.М. Бутлерова.  Описывать генетические связи между изученными классами органических </w:t>
            </w:r>
            <w:r w:rsidRPr="00953707">
              <w:rPr>
                <w:rFonts w:ascii="Times New Roman" w:hAnsi="Times New Roman"/>
                <w:sz w:val="24"/>
                <w:szCs w:val="24"/>
              </w:rPr>
              <w:lastRenderedPageBreak/>
              <w:t>веществ. Осуществлять расчёты по нахождению молекулярной формулы вещества по продуктам его сгорания. Использовать алгоритмы при решении задач.</w:t>
            </w:r>
          </w:p>
          <w:p w:rsidR="00953707" w:rsidRPr="00B64656" w:rsidRDefault="00953707" w:rsidP="0095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7">
              <w:rPr>
                <w:rFonts w:ascii="Times New Roman" w:hAnsi="Times New Roman"/>
                <w:sz w:val="24"/>
                <w:szCs w:val="24"/>
              </w:rPr>
              <w:t xml:space="preserve">Осуществлять внутри- и </w:t>
            </w:r>
            <w:proofErr w:type="spellStart"/>
            <w:r w:rsidRPr="0095370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53707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Изготовление моделей молекул углеводородов.</w:t>
            </w: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 xml:space="preserve">Получение, физико-химические свойства и применение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Определение относительн</w:t>
            </w:r>
            <w:r>
              <w:rPr>
                <w:rFonts w:ascii="Times New Roman" w:hAnsi="Times New Roman"/>
                <w:sz w:val="24"/>
                <w:szCs w:val="24"/>
              </w:rPr>
              <w:t>ой плотности метана по воздуху, о</w:t>
            </w:r>
            <w:r w:rsidRPr="0064775B">
              <w:rPr>
                <w:rFonts w:ascii="Times New Roman" w:hAnsi="Times New Roman"/>
                <w:sz w:val="24"/>
                <w:szCs w:val="24"/>
              </w:rPr>
              <w:t>пределение качественного состава метана по продуктам горения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4775B">
              <w:rPr>
                <w:rFonts w:ascii="Times New Roman" w:hAnsi="Times New Roman"/>
                <w:sz w:val="24"/>
                <w:szCs w:val="24"/>
              </w:rPr>
              <w:t>азложение метана в искровом разряде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64775B">
              <w:rPr>
                <w:rFonts w:ascii="Times New Roman" w:hAnsi="Times New Roman"/>
                <w:sz w:val="24"/>
                <w:szCs w:val="24"/>
              </w:rPr>
              <w:t>зрыв смеси метана с воздухом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4775B">
              <w:rPr>
                <w:rFonts w:ascii="Times New Roman" w:hAnsi="Times New Roman"/>
                <w:sz w:val="24"/>
                <w:szCs w:val="24"/>
              </w:rPr>
              <w:t>тношение предельных углеводородов к раствору перманганата калия, щелочей и кислот</w:t>
            </w: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 xml:space="preserve">Понятие о непредельных углеводородах.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Изготовление моделей молекул углеводородов.</w:t>
            </w: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 xml:space="preserve">Получение, физико-химические свойства и применение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95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7">
              <w:rPr>
                <w:rFonts w:ascii="Times New Roman" w:hAnsi="Times New Roman"/>
                <w:sz w:val="24"/>
                <w:szCs w:val="24"/>
              </w:rPr>
              <w:t>Горение этилена. Взаимодействие этилена с бромной водой. Взаимодействие этилена с раствором перманганата калия</w:t>
            </w: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color w:val="0070C0"/>
                <w:sz w:val="24"/>
                <w:szCs w:val="24"/>
              </w:rPr>
              <w:t>Практическая работа № 1</w:t>
            </w:r>
            <w:r w:rsidRPr="0064775B">
              <w:rPr>
                <w:rFonts w:ascii="Times New Roman" w:hAnsi="Times New Roman"/>
                <w:sz w:val="24"/>
                <w:szCs w:val="24"/>
              </w:rPr>
              <w:t>. Получение этилена и изучение его свойств.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 Строение, свойства, применение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Изучение свойств природного каучука</w:t>
            </w: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 Строение.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Изготовление моделей молекул углеводородов.</w:t>
            </w: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Получение, физико-химические свойства и применение</w:t>
            </w:r>
            <w:r>
              <w:t xml:space="preserve">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95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7">
              <w:rPr>
                <w:rFonts w:ascii="Times New Roman" w:hAnsi="Times New Roman"/>
                <w:sz w:val="24"/>
                <w:szCs w:val="24"/>
              </w:rPr>
              <w:t>Получение ацетилена карбидным способом. Горение ацетилена. Взаимодействие ацетилена с бромной водой. Взаимодействие ацетилена с раствором перманганата калия</w:t>
            </w: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Арены. Бензол. Гомологи бензола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Изготовление моделей молекул углеводородов.</w:t>
            </w: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953707" w:rsidRPr="0064775B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 xml:space="preserve">Получение, физико-химические свойства и применение </w:t>
            </w:r>
            <w:proofErr w:type="spellStart"/>
            <w:r w:rsidRPr="0064775B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64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95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07">
              <w:rPr>
                <w:rFonts w:ascii="Times New Roman" w:hAnsi="Times New Roman"/>
                <w:sz w:val="24"/>
                <w:szCs w:val="24"/>
              </w:rPr>
              <w:t>Бензол как растворитель.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707">
              <w:rPr>
                <w:rFonts w:ascii="Times New Roman" w:hAnsi="Times New Roman"/>
                <w:sz w:val="24"/>
                <w:szCs w:val="24"/>
              </w:rPr>
              <w:t>Отношение бензола к бромной воде. Отношение бензола к раствору перманганата калия. Горение бензола. Окисление толуола.</w:t>
            </w: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953707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953707" w:rsidRPr="0064775B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Генетическая взаимосвязь классов углеводородов.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B6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953707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953707" w:rsidRPr="0064775B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953707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53707" w:rsidRPr="0064775B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75B">
              <w:rPr>
                <w:rFonts w:ascii="Times New Roman" w:hAnsi="Times New Roman"/>
                <w:sz w:val="24"/>
                <w:szCs w:val="24"/>
              </w:rPr>
              <w:t>Решение расчётных задач.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07" w:rsidRPr="00B64656" w:rsidTr="00B64656">
        <w:tc>
          <w:tcPr>
            <w:tcW w:w="848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953707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953707" w:rsidRPr="00877A43" w:rsidRDefault="00953707" w:rsidP="006477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2693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53707" w:rsidRPr="00B64656" w:rsidRDefault="00953707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75B" w:rsidRPr="00B64656" w:rsidTr="00B64656">
        <w:tc>
          <w:tcPr>
            <w:tcW w:w="848" w:type="dxa"/>
            <w:vAlign w:val="center"/>
          </w:tcPr>
          <w:p w:rsidR="0064775B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64775B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64775B" w:rsidRPr="00877A43" w:rsidRDefault="002941A8" w:rsidP="006477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Устный зачет по теории</w:t>
            </w:r>
          </w:p>
        </w:tc>
        <w:tc>
          <w:tcPr>
            <w:tcW w:w="2693" w:type="dxa"/>
            <w:vAlign w:val="center"/>
          </w:tcPr>
          <w:p w:rsidR="0064775B" w:rsidRPr="00B64656" w:rsidRDefault="0064775B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4775B" w:rsidRPr="00B64656" w:rsidRDefault="0064775B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4775B" w:rsidRPr="00B64656" w:rsidRDefault="0064775B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20" w:rsidRPr="00B64656" w:rsidTr="00B64656">
        <w:tc>
          <w:tcPr>
            <w:tcW w:w="848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D76A20" w:rsidRPr="00877A43" w:rsidRDefault="002941A8" w:rsidP="006477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Устный зачет по теории</w:t>
            </w:r>
          </w:p>
        </w:tc>
        <w:tc>
          <w:tcPr>
            <w:tcW w:w="2693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75B" w:rsidRPr="00D76A20" w:rsidTr="0064775B">
        <w:tc>
          <w:tcPr>
            <w:tcW w:w="15873" w:type="dxa"/>
            <w:gridSpan w:val="6"/>
            <w:vAlign w:val="center"/>
          </w:tcPr>
          <w:p w:rsidR="0064775B" w:rsidRPr="00D76A20" w:rsidRDefault="00D76A20" w:rsidP="00D7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20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Производные углеводородов (19</w:t>
            </w:r>
            <w:r w:rsidRPr="00D76A2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76A20" w:rsidRPr="00D76A20" w:rsidTr="00133AE4">
        <w:tc>
          <w:tcPr>
            <w:tcW w:w="15873" w:type="dxa"/>
            <w:gridSpan w:val="6"/>
            <w:vAlign w:val="center"/>
          </w:tcPr>
          <w:p w:rsidR="00D76A20" w:rsidRPr="00D76A20" w:rsidRDefault="00D76A20" w:rsidP="00D76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 Спирты, фенолы (5</w:t>
            </w:r>
            <w:r w:rsidRPr="00D76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76A20" w:rsidRPr="00B64656" w:rsidTr="00B64656">
        <w:tc>
          <w:tcPr>
            <w:tcW w:w="848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76A20" w:rsidRPr="0064775B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Понятие о спиртах. Предельные одноатомные спирты. Водородная связь.</w:t>
            </w:r>
          </w:p>
        </w:tc>
        <w:tc>
          <w:tcPr>
            <w:tcW w:w="2693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D76A20" w:rsidRPr="00D76A20" w:rsidRDefault="00D76A20" w:rsidP="00D7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Моделировать строение изучаемых веществ. Обобщать понятия «ковалентная неполярная связь», «ковалентная полярная связь», «ионная связь», «водородная связь». Различать изученные виды изомерии органических веществ. Называть одноатомные спирты по международной номе</w:t>
            </w:r>
            <w:r w:rsidR="00877A43">
              <w:rPr>
                <w:rFonts w:ascii="Times New Roman" w:hAnsi="Times New Roman"/>
                <w:sz w:val="24"/>
                <w:szCs w:val="24"/>
              </w:rPr>
              <w:t>н</w:t>
            </w:r>
            <w:r w:rsidRPr="00D76A20">
              <w:rPr>
                <w:rFonts w:ascii="Times New Roman" w:hAnsi="Times New Roman"/>
                <w:sz w:val="24"/>
                <w:szCs w:val="24"/>
              </w:rPr>
              <w:t>клатуре. Исследовать свойства одноатомных и многоатомных спиртов, фенола. Наблюдать демонстрируемые и самостоятельно проводимые опыты. Наблюдать и описывать химические реакции. Проводить качественные реакции на многоатомные спирты и фенолы.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Описывать генетические связи между изученными классами органических веществ. Характеризовать способы получения, свойства и области применения изучаемых веществ.</w:t>
            </w:r>
          </w:p>
          <w:p w:rsidR="00D76A20" w:rsidRPr="00B64656" w:rsidRDefault="00D76A20" w:rsidP="00D7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Осуществлять расчёты по химическим уравнениям, если одно из реагирующих веществ взято в избытке</w:t>
            </w:r>
          </w:p>
        </w:tc>
      </w:tr>
      <w:tr w:rsidR="00D76A20" w:rsidRPr="00B64656" w:rsidTr="00B64656">
        <w:tc>
          <w:tcPr>
            <w:tcW w:w="848" w:type="dxa"/>
            <w:vAlign w:val="center"/>
          </w:tcPr>
          <w:p w:rsidR="00D76A20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76A20" w:rsidRPr="0064775B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Получение и химические свойства одноатомных спиртов.</w:t>
            </w:r>
          </w:p>
        </w:tc>
        <w:tc>
          <w:tcPr>
            <w:tcW w:w="2693" w:type="dxa"/>
            <w:vAlign w:val="center"/>
          </w:tcPr>
          <w:p w:rsidR="00D76A20" w:rsidRPr="00B64656" w:rsidRDefault="00D76A20" w:rsidP="00D7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 xml:space="preserve">Сравнение свойств предельных одноатомных спиртов (растворимость в воде, горение, взаимодействие с натрием). Взаимодействие этанола с </w:t>
            </w:r>
            <w:proofErr w:type="spellStart"/>
            <w:r w:rsidRPr="00D76A20">
              <w:rPr>
                <w:rFonts w:ascii="Times New Roman" w:hAnsi="Times New Roman"/>
                <w:sz w:val="24"/>
                <w:szCs w:val="24"/>
              </w:rPr>
              <w:t>бромоводородом</w:t>
            </w:r>
            <w:proofErr w:type="spellEnd"/>
            <w:r w:rsidRPr="00D76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Реакция окисления этилового спирта оксидом меди (II).</w:t>
            </w:r>
          </w:p>
        </w:tc>
        <w:tc>
          <w:tcPr>
            <w:tcW w:w="4252" w:type="dxa"/>
            <w:vMerge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20" w:rsidRPr="00B64656" w:rsidTr="00B64656">
        <w:tc>
          <w:tcPr>
            <w:tcW w:w="848" w:type="dxa"/>
            <w:vAlign w:val="center"/>
          </w:tcPr>
          <w:p w:rsidR="00D76A20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76A20" w:rsidRPr="0064775B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2693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Взаимодействие глицерина с натрием.</w:t>
            </w:r>
          </w:p>
        </w:tc>
        <w:tc>
          <w:tcPr>
            <w:tcW w:w="2552" w:type="dxa"/>
            <w:vAlign w:val="center"/>
          </w:tcPr>
          <w:p w:rsidR="00D76A20" w:rsidRPr="00B64656" w:rsidRDefault="00D76A20" w:rsidP="00D7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Растворение глицерина в воде. Взаимодействие глицерина со свежеосаждённым гидроксидом меди (II).</w:t>
            </w:r>
          </w:p>
        </w:tc>
        <w:tc>
          <w:tcPr>
            <w:tcW w:w="4252" w:type="dxa"/>
            <w:vMerge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20" w:rsidRPr="00B64656" w:rsidTr="00B64656">
        <w:tc>
          <w:tcPr>
            <w:tcW w:w="848" w:type="dxa"/>
            <w:vAlign w:val="center"/>
          </w:tcPr>
          <w:p w:rsidR="00D76A20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76A20" w:rsidRPr="0064775B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Фенолы. Строение. Физические свойства.</w:t>
            </w:r>
          </w:p>
        </w:tc>
        <w:tc>
          <w:tcPr>
            <w:tcW w:w="2693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20" w:rsidRPr="00B64656" w:rsidTr="00B64656">
        <w:tc>
          <w:tcPr>
            <w:tcW w:w="848" w:type="dxa"/>
            <w:vAlign w:val="center"/>
          </w:tcPr>
          <w:p w:rsidR="00D76A20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76A20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76A20" w:rsidRPr="0064775B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Получение и химические свойства фенола.</w:t>
            </w:r>
          </w:p>
        </w:tc>
        <w:tc>
          <w:tcPr>
            <w:tcW w:w="2693" w:type="dxa"/>
            <w:vAlign w:val="center"/>
          </w:tcPr>
          <w:p w:rsidR="00D76A20" w:rsidRPr="00B64656" w:rsidRDefault="00D76A20" w:rsidP="00D7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Растворимость фенола в воде. Взаимодействие расплавленного фенола с натрием. Вытеснение фенола из фенолята натрия угольной кислотой. Взаимодействие фенола с раствором хлорида железа (III) и бромной водой.</w:t>
            </w:r>
          </w:p>
        </w:tc>
        <w:tc>
          <w:tcPr>
            <w:tcW w:w="2552" w:type="dxa"/>
            <w:vAlign w:val="center"/>
          </w:tcPr>
          <w:p w:rsidR="00D76A20" w:rsidRPr="00B64656" w:rsidRDefault="00D76A20" w:rsidP="00D7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 xml:space="preserve">Взаимодействие фенола с бромной водой.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76A20">
              <w:rPr>
                <w:rFonts w:ascii="Times New Roman" w:hAnsi="Times New Roman"/>
                <w:sz w:val="24"/>
                <w:szCs w:val="24"/>
              </w:rPr>
              <w:t>заимодействие фенола с раствором щёлочи</w:t>
            </w:r>
          </w:p>
        </w:tc>
        <w:tc>
          <w:tcPr>
            <w:tcW w:w="4252" w:type="dxa"/>
            <w:vMerge/>
            <w:vAlign w:val="center"/>
          </w:tcPr>
          <w:p w:rsidR="00D76A20" w:rsidRPr="00B64656" w:rsidRDefault="00D76A20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20" w:rsidRPr="00D76A20" w:rsidTr="00246AD8">
        <w:tc>
          <w:tcPr>
            <w:tcW w:w="15873" w:type="dxa"/>
            <w:gridSpan w:val="6"/>
            <w:vAlign w:val="center"/>
          </w:tcPr>
          <w:p w:rsidR="00D76A20" w:rsidRPr="00D76A20" w:rsidRDefault="00D76A20" w:rsidP="00D76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A20">
              <w:rPr>
                <w:rFonts w:ascii="Times New Roman" w:hAnsi="Times New Roman"/>
                <w:b/>
                <w:i/>
                <w:sz w:val="24"/>
                <w:szCs w:val="24"/>
              </w:rPr>
              <w:t>Тема 7. Альдегиды, кетоны, карбо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новые кислоты и сложные эфиры (8</w:t>
            </w:r>
            <w:r w:rsidRPr="00D76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877A43" w:rsidRPr="00B64656" w:rsidTr="00B64656"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Классификация, номенклатура и особенности строения альдегидов.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877A43" w:rsidRPr="00877A43" w:rsidRDefault="00877A43" w:rsidP="008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sz w:val="24"/>
                <w:szCs w:val="24"/>
              </w:rPr>
              <w:t xml:space="preserve">Исследовать свойства альдегидов, карбоновых кислот. Наблюдать </w:t>
            </w:r>
            <w:r w:rsidRPr="00877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демонстрируемые и самостоятельно проводимые опыты. Наблюдать и описывать химические реакции. Проводить качественные реакции на альдегиды, карбоновые кислоты.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Описывать генетические связи между изученными классами органических веществ. Характеризовать способы получения, свойства и области применения изучаемых веществ. </w:t>
            </w:r>
          </w:p>
          <w:p w:rsidR="00877A43" w:rsidRPr="00B64656" w:rsidRDefault="00877A43" w:rsidP="008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sz w:val="24"/>
                <w:szCs w:val="24"/>
              </w:rPr>
              <w:t>Осуществлять расчёты по химическим уравнениям, связанные с массовой (объёмной) долей выхода продукта реакции от теоретически возможного</w:t>
            </w:r>
          </w:p>
        </w:tc>
      </w:tr>
      <w:tr w:rsidR="00877A43" w:rsidRPr="00B64656" w:rsidTr="00B64656"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Получение, физико-химические свойства и применение альдегидов.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8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sz w:val="24"/>
                <w:szCs w:val="24"/>
              </w:rPr>
              <w:t>Взаимодействие формальдегида с аммиачным раствором оксида серебра и гидроксидом меди (II).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43">
              <w:rPr>
                <w:rFonts w:ascii="Times New Roman" w:hAnsi="Times New Roman"/>
                <w:sz w:val="24"/>
                <w:szCs w:val="24"/>
              </w:rPr>
              <w:t xml:space="preserve"> Получение уксусного альдегида окислением этанола.</w:t>
            </w:r>
          </w:p>
        </w:tc>
        <w:tc>
          <w:tcPr>
            <w:tcW w:w="2552" w:type="dxa"/>
            <w:vAlign w:val="center"/>
          </w:tcPr>
          <w:p w:rsidR="00877A43" w:rsidRPr="00B64656" w:rsidRDefault="00877A43" w:rsidP="008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sz w:val="24"/>
                <w:szCs w:val="24"/>
              </w:rPr>
              <w:t>Окисление альдегида гидро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ксидом меди (II). </w:t>
            </w:r>
            <w:r w:rsidRPr="00877A43">
              <w:rPr>
                <w:rFonts w:ascii="Times New Roman" w:hAnsi="Times New Roman"/>
                <w:sz w:val="24"/>
                <w:szCs w:val="24"/>
              </w:rPr>
              <w:t>Реакция серебряного зеркала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B64656" w:rsidTr="00877A43">
        <w:trPr>
          <w:trHeight w:val="606"/>
        </w:trPr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Понятие о карбоновых кислотах.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B64656" w:rsidTr="00877A43">
        <w:trPr>
          <w:trHeight w:val="984"/>
        </w:trPr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0">
              <w:rPr>
                <w:rFonts w:ascii="Times New Roman" w:hAnsi="Times New Roman"/>
                <w:sz w:val="24"/>
                <w:szCs w:val="24"/>
              </w:rPr>
              <w:t>Получение, физико-химические свойства и применение карбоновых кислот. Сложные эфиры.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B64656" w:rsidTr="00877A43">
        <w:trPr>
          <w:trHeight w:val="906"/>
        </w:trPr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color w:val="0070C0"/>
                <w:sz w:val="24"/>
                <w:szCs w:val="24"/>
              </w:rPr>
              <w:t>Практическая работа № 2</w:t>
            </w:r>
            <w:r w:rsidRPr="00877A43">
              <w:rPr>
                <w:rFonts w:ascii="Times New Roman" w:hAnsi="Times New Roman"/>
                <w:sz w:val="24"/>
                <w:szCs w:val="24"/>
              </w:rPr>
              <w:t>. Получение уксусной кислоты и изучение её свойств.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B64656" w:rsidTr="00877A43">
        <w:trPr>
          <w:trHeight w:val="630"/>
        </w:trPr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sz w:val="24"/>
                <w:szCs w:val="24"/>
              </w:rPr>
              <w:t>Обобщение знаний по темам 6, 7.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B64656" w:rsidTr="00877A43">
        <w:trPr>
          <w:trHeight w:val="709"/>
        </w:trPr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sz w:val="24"/>
                <w:szCs w:val="24"/>
              </w:rPr>
              <w:t>Генетическая связь изученных классов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43">
              <w:rPr>
                <w:rFonts w:ascii="Times New Roman" w:hAnsi="Times New Roman"/>
                <w:sz w:val="24"/>
                <w:szCs w:val="24"/>
              </w:rPr>
              <w:t>Решение расчётных задач.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B64656" w:rsidTr="00B64656"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877A43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877A43" w:rsidRPr="0064775B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A43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3.</w:t>
            </w:r>
          </w:p>
        </w:tc>
        <w:tc>
          <w:tcPr>
            <w:tcW w:w="2693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77A43" w:rsidRPr="00B64656" w:rsidRDefault="00877A43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877A43" w:rsidTr="00A55ACD">
        <w:tc>
          <w:tcPr>
            <w:tcW w:w="15873" w:type="dxa"/>
            <w:gridSpan w:val="6"/>
            <w:vAlign w:val="center"/>
          </w:tcPr>
          <w:p w:rsidR="00877A43" w:rsidRPr="00877A43" w:rsidRDefault="00877A43" w:rsidP="00877A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A43">
              <w:rPr>
                <w:rFonts w:ascii="Times New Roman" w:hAnsi="Times New Roman"/>
                <w:b/>
                <w:i/>
                <w:sz w:val="24"/>
                <w:szCs w:val="24"/>
              </w:rPr>
              <w:t>Тема 8. Азотсодержащие соединения (6 ч)</w:t>
            </w: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0A">
              <w:rPr>
                <w:rFonts w:ascii="Times New Roman" w:hAnsi="Times New Roman"/>
                <w:sz w:val="24"/>
                <w:szCs w:val="24"/>
              </w:rPr>
              <w:t>Понятие об азотсодержащих органических соединениях. Амины.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93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Получение метиламина, его горение, подтверждение щелочных свойств раствора и спос</w:t>
            </w:r>
            <w:r>
              <w:rPr>
                <w:rFonts w:ascii="Times New Roman" w:hAnsi="Times New Roman"/>
                <w:sz w:val="24"/>
                <w:szCs w:val="24"/>
              </w:rPr>
              <w:t>обности к образованию солей.</w:t>
            </w: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347EA" w:rsidRPr="009347EA" w:rsidRDefault="009347EA" w:rsidP="0093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Обобщать знания и делать выводы о закономерностях изменений свойств функциональных производных углеводородов в гомологических рядах. Пользоваться информацией из других источников для подготовки кратких сообщений.</w:t>
            </w:r>
          </w:p>
          <w:p w:rsidR="009347EA" w:rsidRDefault="009347EA" w:rsidP="0093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Готовить презентации по теме</w:t>
            </w:r>
          </w:p>
          <w:p w:rsidR="009347EA" w:rsidRPr="00B64656" w:rsidRDefault="009347EA" w:rsidP="0093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 xml:space="preserve">Наблюдать и описывать химические реакции. Соблюдать правила техники безопасности. Оказывать первую помощь при отравлениях, ожогах и </w:t>
            </w:r>
            <w:r w:rsidRPr="009347EA">
              <w:rPr>
                <w:rFonts w:ascii="Times New Roman" w:hAnsi="Times New Roman"/>
                <w:sz w:val="24"/>
                <w:szCs w:val="24"/>
              </w:rPr>
              <w:lastRenderedPageBreak/>
              <w:t>других травмах, связанных с веществами и лабораторным оборудованием.</w:t>
            </w: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0A">
              <w:rPr>
                <w:rFonts w:ascii="Times New Roman" w:hAnsi="Times New Roman"/>
                <w:sz w:val="24"/>
                <w:szCs w:val="24"/>
              </w:rPr>
              <w:t>Анилин — представитель ароматических аминов.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Получение красителя анилинового чёрного и окрашивание им хлопковой ткани</w:t>
            </w: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0A">
              <w:rPr>
                <w:rFonts w:ascii="Times New Roman" w:hAnsi="Times New Roman"/>
                <w:sz w:val="24"/>
                <w:szCs w:val="24"/>
              </w:rPr>
              <w:t>Ароматические гетероциклические соединения.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60A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1E460A">
              <w:rPr>
                <w:rFonts w:ascii="Times New Roman" w:hAnsi="Times New Roman"/>
                <w:sz w:val="24"/>
                <w:szCs w:val="24"/>
              </w:rPr>
              <w:t xml:space="preserve"> и наркомания — угроза жизни человека.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0A">
              <w:rPr>
                <w:rFonts w:ascii="Times New Roman" w:hAnsi="Times New Roman"/>
                <w:sz w:val="24"/>
                <w:szCs w:val="24"/>
              </w:rPr>
              <w:t>Обобщение знаний по темам 7, 8.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0A">
              <w:rPr>
                <w:rFonts w:ascii="Times New Roman" w:hAnsi="Times New Roman"/>
                <w:sz w:val="24"/>
                <w:szCs w:val="24"/>
              </w:rPr>
              <w:t>Практическая работа № 3. Решение экспериментальных задач по теме «Химические свойства органических веществ и качественные реакции на них».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43" w:rsidRPr="009347EA" w:rsidTr="004448E8">
        <w:tc>
          <w:tcPr>
            <w:tcW w:w="15873" w:type="dxa"/>
            <w:gridSpan w:val="6"/>
            <w:vAlign w:val="center"/>
          </w:tcPr>
          <w:p w:rsidR="00877A43" w:rsidRPr="009347EA" w:rsidRDefault="009347EA" w:rsidP="0093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EA">
              <w:rPr>
                <w:rFonts w:ascii="Times New Roman" w:hAnsi="Times New Roman"/>
                <w:b/>
                <w:sz w:val="24"/>
                <w:szCs w:val="24"/>
              </w:rPr>
              <w:t>Раздел IV. Вещества живых клеток (10 ч)</w:t>
            </w:r>
          </w:p>
        </w:tc>
      </w:tr>
      <w:tr w:rsidR="009347EA" w:rsidRPr="00B64656" w:rsidTr="004B2F01">
        <w:tc>
          <w:tcPr>
            <w:tcW w:w="15873" w:type="dxa"/>
            <w:gridSpan w:val="6"/>
            <w:vAlign w:val="center"/>
          </w:tcPr>
          <w:p w:rsidR="009347EA" w:rsidRPr="009347EA" w:rsidRDefault="009347EA" w:rsidP="00934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7EA">
              <w:rPr>
                <w:rFonts w:ascii="Times New Roman" w:hAnsi="Times New Roman"/>
                <w:b/>
                <w:i/>
                <w:sz w:val="24"/>
                <w:szCs w:val="24"/>
              </w:rPr>
              <w:t>Тема 9. Жиры (1 ч)</w:t>
            </w:r>
          </w:p>
        </w:tc>
      </w:tr>
      <w:tr w:rsidR="00877A43" w:rsidRPr="00B64656" w:rsidTr="00B64656">
        <w:tc>
          <w:tcPr>
            <w:tcW w:w="848" w:type="dxa"/>
            <w:vAlign w:val="center"/>
          </w:tcPr>
          <w:p w:rsidR="00877A43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877A43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77A43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Жиры — триглицериды: состав, строение, свойства.</w:t>
            </w:r>
          </w:p>
        </w:tc>
        <w:tc>
          <w:tcPr>
            <w:tcW w:w="2693" w:type="dxa"/>
            <w:vAlign w:val="center"/>
          </w:tcPr>
          <w:p w:rsidR="00877A43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Растворимость жиров в растворителях различной природы.</w:t>
            </w:r>
          </w:p>
        </w:tc>
        <w:tc>
          <w:tcPr>
            <w:tcW w:w="2552" w:type="dxa"/>
            <w:vAlign w:val="center"/>
          </w:tcPr>
          <w:p w:rsidR="00877A43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Растворимость жиров в воде и органических растворителях</w:t>
            </w:r>
          </w:p>
        </w:tc>
        <w:tc>
          <w:tcPr>
            <w:tcW w:w="4252" w:type="dxa"/>
            <w:vAlign w:val="center"/>
          </w:tcPr>
          <w:p w:rsidR="00877A43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 Характеризовать свойства, биологическую роль и области применения изучаемых веществ.</w:t>
            </w:r>
          </w:p>
        </w:tc>
      </w:tr>
      <w:tr w:rsidR="009347EA" w:rsidRPr="00B64656" w:rsidTr="00531FDE">
        <w:tc>
          <w:tcPr>
            <w:tcW w:w="15873" w:type="dxa"/>
            <w:gridSpan w:val="6"/>
            <w:vAlign w:val="center"/>
          </w:tcPr>
          <w:p w:rsidR="009347EA" w:rsidRPr="009347EA" w:rsidRDefault="009347EA" w:rsidP="00934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7EA">
              <w:rPr>
                <w:rFonts w:ascii="Times New Roman" w:hAnsi="Times New Roman"/>
                <w:b/>
                <w:i/>
                <w:sz w:val="24"/>
                <w:szCs w:val="24"/>
              </w:rPr>
              <w:t>Тема 10. Углеводы (3 ч)</w:t>
            </w: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Классификация углеводов. Глюкоза: строение, свойства, применение.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Реакция серебряного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еркала с раствором глюкозы. </w:t>
            </w:r>
            <w:r w:rsidRPr="009347EA">
              <w:rPr>
                <w:rFonts w:ascii="Times New Roman" w:hAnsi="Times New Roman"/>
                <w:sz w:val="24"/>
                <w:szCs w:val="24"/>
              </w:rPr>
              <w:t>Окисление глюкозы гидроксидом меди (II).</w:t>
            </w: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Взаимодействие глюкозы со свежеосаждённым гидроксидом меди (II) при обычных условиях и при нагревании.</w:t>
            </w:r>
          </w:p>
        </w:tc>
        <w:tc>
          <w:tcPr>
            <w:tcW w:w="4252" w:type="dxa"/>
            <w:vMerge w:val="restart"/>
            <w:vAlign w:val="center"/>
          </w:tcPr>
          <w:p w:rsidR="009347EA" w:rsidRPr="00B64656" w:rsidRDefault="009347EA" w:rsidP="0093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9347E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347EA">
              <w:rPr>
                <w:rFonts w:ascii="Times New Roman" w:hAnsi="Times New Roman"/>
                <w:sz w:val="24"/>
                <w:szCs w:val="24"/>
              </w:rPr>
              <w:t xml:space="preserve"> связи. Наблюдать и описывать химические реакции. Характеризовать свойства, биологическую роль и области применения изучаемых веществ.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классах органических соединений. Готовить презентации по теме</w:t>
            </w: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Сахароза.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Гидролиз сахарозы.</w:t>
            </w: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Взаимодействие сахарозы с гидроксидом меди (II) при обычных условиях</w:t>
            </w: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Полисахариды. Крахмал и целлюлоза — природные полимеры.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целлюлозы. </w:t>
            </w:r>
            <w:r w:rsidRPr="009347EA">
              <w:rPr>
                <w:rFonts w:ascii="Times New Roman" w:hAnsi="Times New Roman"/>
                <w:sz w:val="24"/>
                <w:szCs w:val="24"/>
              </w:rPr>
              <w:t xml:space="preserve">Нитрование </w:t>
            </w:r>
            <w:proofErr w:type="gramStart"/>
            <w:r w:rsidRPr="009347EA">
              <w:rPr>
                <w:rFonts w:ascii="Times New Roman" w:hAnsi="Times New Roman"/>
                <w:sz w:val="24"/>
                <w:szCs w:val="24"/>
              </w:rPr>
              <w:t xml:space="preserve">целлюлозы.  </w:t>
            </w:r>
            <w:proofErr w:type="gramEnd"/>
          </w:p>
        </w:tc>
        <w:tc>
          <w:tcPr>
            <w:tcW w:w="2552" w:type="dxa"/>
            <w:vAlign w:val="center"/>
          </w:tcPr>
          <w:p w:rsidR="009347EA" w:rsidRPr="00B64656" w:rsidRDefault="009347EA" w:rsidP="0093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аимодействие крахмала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vMerge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9347EA" w:rsidTr="00426B05">
        <w:tc>
          <w:tcPr>
            <w:tcW w:w="15873" w:type="dxa"/>
            <w:gridSpan w:val="6"/>
            <w:vAlign w:val="center"/>
          </w:tcPr>
          <w:p w:rsidR="009347EA" w:rsidRPr="009347EA" w:rsidRDefault="009347EA" w:rsidP="00934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7EA">
              <w:rPr>
                <w:rFonts w:ascii="Times New Roman" w:hAnsi="Times New Roman"/>
                <w:b/>
                <w:i/>
                <w:sz w:val="24"/>
                <w:szCs w:val="24"/>
              </w:rPr>
              <w:t>Тема 11. Аминокислоты. Пептиды. Белки. Нуклеиновые кислоты (6 ч)</w:t>
            </w: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Аминокислоты.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Белки: классификация, пространственное строение и свойства.</w:t>
            </w:r>
          </w:p>
        </w:tc>
        <w:tc>
          <w:tcPr>
            <w:tcW w:w="2693" w:type="dxa"/>
            <w:vAlign w:val="center"/>
          </w:tcPr>
          <w:p w:rsidR="009347EA" w:rsidRPr="00B64656" w:rsidRDefault="00D94B09" w:rsidP="00D9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09">
              <w:rPr>
                <w:rFonts w:ascii="Times New Roman" w:hAnsi="Times New Roman"/>
                <w:sz w:val="24"/>
                <w:szCs w:val="24"/>
              </w:rPr>
              <w:t xml:space="preserve">Растворение и осаждение белков. </w:t>
            </w:r>
            <w:r w:rsidRPr="00D94B09">
              <w:rPr>
                <w:rFonts w:ascii="Times New Roman" w:hAnsi="Times New Roman"/>
                <w:sz w:val="24"/>
                <w:szCs w:val="24"/>
              </w:rPr>
              <w:lastRenderedPageBreak/>
              <w:t>Денатурация белков.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B09">
              <w:rPr>
                <w:rFonts w:ascii="Times New Roman" w:hAnsi="Times New Roman"/>
                <w:sz w:val="24"/>
                <w:szCs w:val="24"/>
              </w:rPr>
              <w:t xml:space="preserve">Цветные реакции белков  </w:t>
            </w: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Нуклеиновые кислоты — биополимеры.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347EA" w:rsidRPr="0064775B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EA">
              <w:rPr>
                <w:rFonts w:ascii="Times New Roman" w:hAnsi="Times New Roman"/>
                <w:sz w:val="24"/>
                <w:szCs w:val="24"/>
              </w:rPr>
              <w:t>Обобщение знаний по темам 9–11. Единство биохимических функций изученных веществ.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347EA" w:rsidRPr="0064775B" w:rsidRDefault="00D94B09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0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Практическая работа № 4. </w:t>
            </w:r>
            <w:r w:rsidRPr="00D94B09">
              <w:rPr>
                <w:rFonts w:ascii="Times New Roman" w:hAnsi="Times New Roman"/>
                <w:sz w:val="24"/>
                <w:szCs w:val="24"/>
              </w:rPr>
              <w:t>Приготовление растворов белков и выполнение опытов с ними.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EA" w:rsidRPr="00B64656" w:rsidTr="00B64656">
        <w:tc>
          <w:tcPr>
            <w:tcW w:w="848" w:type="dxa"/>
            <w:vAlign w:val="center"/>
          </w:tcPr>
          <w:p w:rsidR="009347EA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9347EA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347EA" w:rsidRPr="0064775B" w:rsidRDefault="00D94B09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09">
              <w:rPr>
                <w:rFonts w:ascii="Times New Roman" w:hAnsi="Times New Roman"/>
                <w:color w:val="0070C0"/>
                <w:sz w:val="24"/>
                <w:szCs w:val="24"/>
              </w:rPr>
              <w:t>Практическая работа № 5</w:t>
            </w:r>
            <w:r w:rsidRPr="00D94B09">
              <w:rPr>
                <w:rFonts w:ascii="Times New Roman" w:hAnsi="Times New Roman"/>
                <w:sz w:val="24"/>
                <w:szCs w:val="24"/>
              </w:rPr>
              <w:t>. Решение экспериментальных задач по теме «Вещества живых клеток».</w:t>
            </w:r>
          </w:p>
        </w:tc>
        <w:tc>
          <w:tcPr>
            <w:tcW w:w="2693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347EA" w:rsidRPr="00B64656" w:rsidRDefault="009347EA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09" w:rsidRPr="003C486E" w:rsidTr="00591630">
        <w:tc>
          <w:tcPr>
            <w:tcW w:w="15873" w:type="dxa"/>
            <w:gridSpan w:val="6"/>
            <w:vAlign w:val="center"/>
          </w:tcPr>
          <w:p w:rsidR="00D94B09" w:rsidRPr="003C486E" w:rsidRDefault="00D94B09" w:rsidP="003C48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86E">
              <w:rPr>
                <w:rFonts w:ascii="Times New Roman" w:hAnsi="Times New Roman"/>
                <w:b/>
                <w:i/>
                <w:sz w:val="24"/>
                <w:szCs w:val="24"/>
              </w:rPr>
              <w:t>Раздел V. Органическая химия в жизни человека (10 ч)</w:t>
            </w:r>
          </w:p>
        </w:tc>
      </w:tr>
      <w:tr w:rsidR="003C486E" w:rsidRPr="003C486E" w:rsidTr="00C54DF0">
        <w:tc>
          <w:tcPr>
            <w:tcW w:w="15873" w:type="dxa"/>
            <w:gridSpan w:val="6"/>
            <w:vAlign w:val="center"/>
          </w:tcPr>
          <w:p w:rsidR="003C486E" w:rsidRPr="003C486E" w:rsidRDefault="003C486E" w:rsidP="003C48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8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12. Природные источники и способы переработки углеводородов. Промышленный органический </w:t>
            </w:r>
            <w:proofErr w:type="gramStart"/>
            <w:r w:rsidRPr="003C486E">
              <w:rPr>
                <w:rFonts w:ascii="Times New Roman" w:hAnsi="Times New Roman"/>
                <w:b/>
                <w:i/>
                <w:sz w:val="24"/>
                <w:szCs w:val="24"/>
              </w:rPr>
              <w:t>синтез  (</w:t>
            </w:r>
            <w:proofErr w:type="gramEnd"/>
            <w:r w:rsidRPr="003C486E">
              <w:rPr>
                <w:rFonts w:ascii="Times New Roman" w:hAnsi="Times New Roman"/>
                <w:b/>
                <w:i/>
                <w:sz w:val="24"/>
                <w:szCs w:val="24"/>
              </w:rPr>
              <w:t>3 ч)</w:t>
            </w:r>
          </w:p>
        </w:tc>
      </w:tr>
      <w:tr w:rsidR="003C486E" w:rsidRPr="00B64656" w:rsidTr="003C486E">
        <w:trPr>
          <w:trHeight w:val="593"/>
        </w:trPr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Природный и попутный нефтяной газы.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«Уголь»</w:t>
            </w: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3C486E" w:rsidRPr="003C486E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Описывать способы получения и применение изученных веществ. Составлять сравнительные и обобщающие схемы. Пользоваться информацией из других источников для подготовки кратких сообщений.</w:t>
            </w:r>
          </w:p>
          <w:p w:rsidR="003C486E" w:rsidRPr="00B64656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Готовить презентации по теме</w:t>
            </w:r>
          </w:p>
        </w:tc>
      </w:tr>
      <w:tr w:rsidR="003C486E" w:rsidRPr="00B64656" w:rsidTr="003C486E">
        <w:trPr>
          <w:trHeight w:val="701"/>
        </w:trPr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Нефть.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Коллекция «Нефть и нефтепродукты».</w:t>
            </w: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6E" w:rsidRPr="00B64656" w:rsidTr="00B64656"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6E" w:rsidRPr="003C486E" w:rsidTr="005B637B">
        <w:tc>
          <w:tcPr>
            <w:tcW w:w="15873" w:type="dxa"/>
            <w:gridSpan w:val="6"/>
            <w:vAlign w:val="center"/>
          </w:tcPr>
          <w:p w:rsidR="003C486E" w:rsidRPr="003C486E" w:rsidRDefault="003C486E" w:rsidP="003C48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86E">
              <w:rPr>
                <w:rFonts w:ascii="Times New Roman" w:hAnsi="Times New Roman"/>
                <w:b/>
                <w:i/>
                <w:sz w:val="24"/>
                <w:szCs w:val="24"/>
              </w:rPr>
              <w:t>Тема 13. Полимеры — синтетические высокомолекулярные соединения (5 ч)</w:t>
            </w:r>
          </w:p>
        </w:tc>
      </w:tr>
      <w:tr w:rsidR="003C486E" w:rsidRPr="00B64656" w:rsidTr="003C486E">
        <w:trPr>
          <w:trHeight w:val="795"/>
        </w:trPr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Понятие о синтетических высокомолекулярных соединениях.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3C486E" w:rsidRPr="003C486E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3C486E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3C486E">
              <w:rPr>
                <w:rFonts w:ascii="Times New Roman" w:hAnsi="Times New Roman"/>
                <w:sz w:val="24"/>
                <w:szCs w:val="24"/>
              </w:rPr>
              <w:t xml:space="preserve"> связи. Различать общие понятия химии высокомолекулярных соединений: «мономер», «полимер», «структурное звено», «степень полимеризации», «средняя молекулярная масса», «полимеризация», «поликонденсация». Характеризовать свойства изученных высокомолекулярных соединений и полимерных материалов на их основе. Описывать способы получения и применение изученных </w:t>
            </w:r>
            <w:r w:rsidRPr="003C486E">
              <w:rPr>
                <w:rFonts w:ascii="Times New Roman" w:hAnsi="Times New Roman"/>
                <w:sz w:val="24"/>
                <w:szCs w:val="24"/>
              </w:rPr>
              <w:lastRenderedPageBreak/>
              <w:t>высокомолекулярных соединений и полимерных материалов на их основе.</w:t>
            </w:r>
          </w:p>
          <w:p w:rsidR="003C486E" w:rsidRPr="00B64656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</w:t>
            </w:r>
          </w:p>
        </w:tc>
      </w:tr>
      <w:tr w:rsidR="003C486E" w:rsidRPr="00B64656" w:rsidTr="003C486E">
        <w:trPr>
          <w:trHeight w:val="833"/>
        </w:trPr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Синтетические каучуки.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6E" w:rsidRPr="00B64656" w:rsidTr="00B64656"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Синтетические волокна.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Отношение синтетических волокон к растворам кислот и щелочей.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86E">
              <w:rPr>
                <w:rFonts w:ascii="Times New Roman" w:hAnsi="Times New Roman"/>
                <w:sz w:val="24"/>
                <w:szCs w:val="24"/>
              </w:rPr>
              <w:t>Расплавление капрона и вытягивание из него нитей</w:t>
            </w: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6E" w:rsidRPr="00B64656" w:rsidTr="00B64656"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Практическая работа № 6. </w:t>
            </w:r>
            <w:r w:rsidRPr="003C486E">
              <w:rPr>
                <w:rFonts w:ascii="Times New Roman" w:hAnsi="Times New Roman"/>
                <w:sz w:val="24"/>
                <w:szCs w:val="24"/>
              </w:rPr>
              <w:t>Распознавание пластмасс.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6E" w:rsidRPr="00B64656" w:rsidTr="00B64656"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Практическая работа № 7. </w:t>
            </w:r>
            <w:r w:rsidRPr="003C486E">
              <w:rPr>
                <w:rFonts w:ascii="Times New Roman" w:hAnsi="Times New Roman"/>
                <w:sz w:val="24"/>
                <w:szCs w:val="24"/>
              </w:rPr>
              <w:t>Распознавание волокон.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6E" w:rsidRPr="003C486E" w:rsidTr="00CE410B">
        <w:tc>
          <w:tcPr>
            <w:tcW w:w="15873" w:type="dxa"/>
            <w:gridSpan w:val="6"/>
            <w:vAlign w:val="center"/>
          </w:tcPr>
          <w:p w:rsidR="003C486E" w:rsidRPr="003C486E" w:rsidRDefault="003C486E" w:rsidP="003C48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86E">
              <w:rPr>
                <w:rFonts w:ascii="Times New Roman" w:hAnsi="Times New Roman"/>
                <w:b/>
                <w:i/>
                <w:sz w:val="24"/>
                <w:szCs w:val="24"/>
              </w:rPr>
              <w:t>Тема 14. Органическая химия и окружающая среда (2 ч)</w:t>
            </w:r>
          </w:p>
        </w:tc>
      </w:tr>
      <w:tr w:rsidR="003C486E" w:rsidRPr="00B64656" w:rsidTr="00B64656"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Экологические проблемы и защита окружающей среды от загрязняющего воздействия органических веществ.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3C486E" w:rsidRPr="003C486E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Пользоваться информацией из других источников для подготовки кратких сообщений.  Составлять обобщающие схемы.</w:t>
            </w:r>
          </w:p>
          <w:p w:rsidR="003C486E" w:rsidRPr="00B64656" w:rsidRDefault="003C486E" w:rsidP="003C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Готовить презентации по теме</w:t>
            </w:r>
          </w:p>
        </w:tc>
      </w:tr>
      <w:tr w:rsidR="003C486E" w:rsidRPr="00B64656" w:rsidTr="00B64656">
        <w:tc>
          <w:tcPr>
            <w:tcW w:w="848" w:type="dxa"/>
            <w:vAlign w:val="center"/>
          </w:tcPr>
          <w:p w:rsidR="003C486E" w:rsidRPr="00B64656" w:rsidRDefault="002941A8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3C486E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C486E" w:rsidRPr="0064775B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6E">
              <w:rPr>
                <w:rFonts w:ascii="Times New Roman" w:hAnsi="Times New Roman"/>
                <w:sz w:val="24"/>
                <w:szCs w:val="24"/>
              </w:rPr>
              <w:t>Экологические проблемы и защита окружающей среды от загрязняющего воздействия органических веществ.</w:t>
            </w:r>
          </w:p>
        </w:tc>
        <w:tc>
          <w:tcPr>
            <w:tcW w:w="2693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3C486E" w:rsidRPr="00B64656" w:rsidRDefault="003C486E" w:rsidP="0064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656" w:rsidRDefault="00B64656" w:rsidP="00692DBE"/>
    <w:sectPr w:rsidR="00B64656" w:rsidSect="00B64656">
      <w:pgSz w:w="16838" w:h="11906" w:orient="landscape"/>
      <w:pgMar w:top="709" w:right="395" w:bottom="85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B1"/>
    <w:rsid w:val="001774CA"/>
    <w:rsid w:val="001826DB"/>
    <w:rsid w:val="001E460A"/>
    <w:rsid w:val="002941A8"/>
    <w:rsid w:val="0039440D"/>
    <w:rsid w:val="003C486E"/>
    <w:rsid w:val="0064775B"/>
    <w:rsid w:val="00692DBE"/>
    <w:rsid w:val="00877A43"/>
    <w:rsid w:val="009347EA"/>
    <w:rsid w:val="00953707"/>
    <w:rsid w:val="00A56708"/>
    <w:rsid w:val="00B64656"/>
    <w:rsid w:val="00D76A20"/>
    <w:rsid w:val="00D94B09"/>
    <w:rsid w:val="00E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30BF-6E24-4EB6-BCA9-18E8D1B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64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6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B64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B6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starik</cp:lastModifiedBy>
  <cp:revision>8</cp:revision>
  <dcterms:created xsi:type="dcterms:W3CDTF">2015-07-22T09:49:00Z</dcterms:created>
  <dcterms:modified xsi:type="dcterms:W3CDTF">2015-07-23T06:29:00Z</dcterms:modified>
</cp:coreProperties>
</file>