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72" w:rsidRDefault="0071250C" w:rsidP="0071250C">
      <w:pPr>
        <w:spacing w:line="360" w:lineRule="auto"/>
        <w:rPr>
          <w:rFonts w:ascii="Times New Roman CYR" w:hAnsi="Times New Roman CYR" w:cs="Times New Roman CYR"/>
          <w:bCs/>
          <w:i/>
          <w:color w:val="000000"/>
        </w:rPr>
      </w:pPr>
      <w:bookmarkStart w:id="0" w:name="_GoBack"/>
      <w:bookmarkEnd w:id="0"/>
      <w:r w:rsidRPr="0071250C">
        <w:rPr>
          <w:rFonts w:ascii="Times New Roman CYR" w:hAnsi="Times New Roman CYR" w:cs="Times New Roman CYR"/>
          <w:bCs/>
          <w:i/>
          <w:color w:val="000000"/>
        </w:rPr>
        <w:t>Б.А.Ланин, д.ф.н., профессор, автор УМК «Литература»</w:t>
      </w:r>
    </w:p>
    <w:p w:rsidR="0071250C" w:rsidRPr="0071250C" w:rsidRDefault="0071250C" w:rsidP="0071250C">
      <w:pPr>
        <w:spacing w:line="360" w:lineRule="auto"/>
        <w:rPr>
          <w:rFonts w:ascii="Times New Roman CYR" w:hAnsi="Times New Roman CYR" w:cs="Times New Roman CYR"/>
          <w:bCs/>
          <w:i/>
          <w:color w:val="000000"/>
        </w:rPr>
      </w:pPr>
    </w:p>
    <w:p w:rsidR="000E6372" w:rsidRPr="00FC7C28" w:rsidRDefault="00FC7C28" w:rsidP="000E6372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ЗАХАР </w:t>
      </w:r>
      <w:r w:rsidR="000E6372" w:rsidRPr="00FC7C28">
        <w:rPr>
          <w:sz w:val="26"/>
          <w:szCs w:val="26"/>
        </w:rPr>
        <w:t>ПРИЛЕПИН – ДЖОН УЭЙН СОВРЕМЕННОЙ ЛИТЕРАТУРЫ</w:t>
      </w:r>
    </w:p>
    <w:p w:rsidR="000E6372" w:rsidRPr="00FC7C28" w:rsidRDefault="000E6372" w:rsidP="000E6372">
      <w:pPr>
        <w:spacing w:line="360" w:lineRule="auto"/>
        <w:ind w:firstLine="540"/>
        <w:rPr>
          <w:sz w:val="26"/>
          <w:szCs w:val="26"/>
        </w:rPr>
      </w:pP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У </w:t>
      </w:r>
      <w:r w:rsidR="00FC7C28" w:rsidRPr="0071250C">
        <w:t xml:space="preserve">Захара </w:t>
      </w:r>
      <w:proofErr w:type="spellStart"/>
      <w:r w:rsidRPr="0071250C">
        <w:t>Прилепина</w:t>
      </w:r>
      <w:proofErr w:type="spellEnd"/>
      <w:r w:rsidRPr="0071250C">
        <w:t xml:space="preserve"> фантастическая карьера, совсем не русская, а настоящая американская карьера. Чего только не было в его жизни! Пожалуй, лишь Александра Ивановича Куприна он так и не сумел обогнать по крутости жизненных поворотов. Нижегородский журналист, боец российского спецназа, воевавший в Чечне, литературный критик, самостоятельный издатель, наконец, автор литературоведческих работ и один из самых заметных современных русских писателей – действительно, много ролей пришлось сыграть </w:t>
      </w:r>
      <w:proofErr w:type="spellStart"/>
      <w:r w:rsidRPr="0071250C">
        <w:t>Прилепину</w:t>
      </w:r>
      <w:proofErr w:type="spellEnd"/>
      <w:r w:rsidRPr="0071250C">
        <w:t xml:space="preserve"> в жизни. Даже «Захар Прилепин» - и то своего рода роль:</w:t>
      </w:r>
      <w:r w:rsidR="00FC7C28" w:rsidRPr="0071250C">
        <w:t xml:space="preserve"> </w:t>
      </w:r>
      <w:r w:rsidRPr="0071250C">
        <w:t xml:space="preserve">по паспорту он – Евгений Николаевич. Захар – </w:t>
      </w:r>
      <w:proofErr w:type="spellStart"/>
      <w:r w:rsidRPr="0071250C">
        <w:t>маскулинный</w:t>
      </w:r>
      <w:proofErr w:type="spellEnd"/>
      <w:r w:rsidRPr="0071250C">
        <w:t xml:space="preserve"> псевдоним, на иврите это означает «мужчина».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Дебют </w:t>
      </w:r>
      <w:proofErr w:type="spellStart"/>
      <w:r w:rsidRPr="0071250C">
        <w:t>Прилепина</w:t>
      </w:r>
      <w:proofErr w:type="spellEnd"/>
      <w:r w:rsidRPr="0071250C">
        <w:t xml:space="preserve"> состоялся в 2003 году. Это была книга «Патологии» - натуралистичный и жестокий рассказ российского солдата Егора </w:t>
      </w:r>
      <w:proofErr w:type="spellStart"/>
      <w:r w:rsidRPr="0071250C">
        <w:t>Ташевского</w:t>
      </w:r>
      <w:proofErr w:type="spellEnd"/>
      <w:r w:rsidRPr="0071250C">
        <w:t xml:space="preserve"> о службе в Чечне.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Несчастливая любовь толкает его в самое пекло российской жизни рубежа веков. Он пытается проявить свою доброту к людям. Конечно, это доброта к друзьям – герой </w:t>
      </w:r>
      <w:proofErr w:type="spellStart"/>
      <w:r w:rsidRPr="0071250C">
        <w:t>Прилепина</w:t>
      </w:r>
      <w:proofErr w:type="spellEnd"/>
      <w:r w:rsidRPr="0071250C">
        <w:t xml:space="preserve"> не толстовец и не отстраненный от суровой жизни проповедник христианства, любви к врагам он  никогда не будет испытывать. Однако герой пролетает по грозовому небу Чечни светлым облачком, бесформенным и почти невидимым. Его невозможно запомнить, у него нет ни психологии, ни портрета, ни какой-либо четкой жизненной стратегией. Он живет одними лишь воспоминаниями, да и то не о событиях или своих поступках, а о теле любимой девушки и об ее изменах. 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Критик влиятельного журнала </w:t>
      </w:r>
      <w:proofErr w:type="spellStart"/>
      <w:r w:rsidRPr="0071250C">
        <w:t>TimeOut</w:t>
      </w:r>
      <w:proofErr w:type="spellEnd"/>
      <w:r w:rsidRPr="0071250C">
        <w:t xml:space="preserve"> Наталья Курчатова пишет: «Лирический герой «Патологий» — позитивный романтик, благословляющий зверей, детей и женщин, носитель какой-то судорожно-нежной жизненной силы. И если на войне он погружен в холодное безумие </w:t>
      </w:r>
      <w:proofErr w:type="spellStart"/>
      <w:r w:rsidRPr="0071250C">
        <w:t>ультрарациональной</w:t>
      </w:r>
      <w:proofErr w:type="spellEnd"/>
      <w:r w:rsidRPr="0071250C">
        <w:t xml:space="preserve"> звериной логики, то с женщиной вязнет в стихии прямо противоположной — темной, лукавой и изменчивой»</w:t>
      </w:r>
      <w:r w:rsidRPr="0071250C">
        <w:rPr>
          <w:rStyle w:val="a5"/>
        </w:rPr>
        <w:footnoteReference w:id="1"/>
      </w:r>
      <w:r w:rsidRPr="0071250C">
        <w:t>. С термином «лирический герой» согласиться трудно: перед нами не лирическое произведение, а типичная проза в духе натуральной школы, отягощенная визуальным насилием, пришедшим из жанра массовых боевиков.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lastRenderedPageBreak/>
        <w:t xml:space="preserve">В обзоре новой военной прозы Валерия </w:t>
      </w:r>
      <w:proofErr w:type="spellStart"/>
      <w:r w:rsidRPr="0071250C">
        <w:t>Пустовая</w:t>
      </w:r>
      <w:proofErr w:type="spellEnd"/>
      <w:r w:rsidRPr="0071250C">
        <w:t>, одна из наиболее проницательных критиков новой волны, очень точно и доказательно выявила особенности романа «Патологии»</w:t>
      </w:r>
      <w:r w:rsidRPr="0071250C">
        <w:rPr>
          <w:rStyle w:val="a5"/>
        </w:rPr>
        <w:footnoteReference w:id="2"/>
      </w:r>
      <w:r w:rsidRPr="0071250C">
        <w:t>:</w:t>
      </w:r>
    </w:p>
    <w:p w:rsidR="000E6372" w:rsidRPr="0071250C" w:rsidRDefault="000E6372" w:rsidP="000E6372">
      <w:pPr>
        <w:pStyle w:val="a6"/>
        <w:numPr>
          <w:ilvl w:val="0"/>
          <w:numId w:val="1"/>
        </w:numPr>
        <w:spacing w:line="360" w:lineRule="auto"/>
        <w:ind w:left="0"/>
      </w:pPr>
      <w:r w:rsidRPr="0071250C">
        <w:t>Композиционная завершенность и безупречность отбора всех двенадцати эпизодов романа;</w:t>
      </w:r>
    </w:p>
    <w:p w:rsidR="000E6372" w:rsidRPr="0071250C" w:rsidRDefault="000E6372" w:rsidP="000E6372">
      <w:pPr>
        <w:pStyle w:val="a6"/>
        <w:numPr>
          <w:ilvl w:val="0"/>
          <w:numId w:val="1"/>
        </w:numPr>
        <w:spacing w:line="360" w:lineRule="auto"/>
        <w:ind w:left="0"/>
      </w:pPr>
      <w:r w:rsidRPr="0071250C">
        <w:t>Вода как метафора смерти, дождь – дурное предзнаменование, вестник смерти;</w:t>
      </w:r>
    </w:p>
    <w:p w:rsidR="000E6372" w:rsidRPr="0071250C" w:rsidRDefault="000E6372" w:rsidP="000E6372">
      <w:pPr>
        <w:pStyle w:val="a6"/>
        <w:numPr>
          <w:ilvl w:val="0"/>
          <w:numId w:val="1"/>
        </w:numPr>
        <w:spacing w:line="360" w:lineRule="auto"/>
        <w:ind w:left="0"/>
      </w:pPr>
      <w:r w:rsidRPr="0071250C">
        <w:t>Субъективность описаний, а также реализация метафор, фантазий и иносказаний – «Когда тебе жутко и  в то же время уже ясно, что тебя миновало, - чувствуется, как по телу &lt;…&gt; пробегает, касаясь тебя босыми ногами, ангел, и стопы его нежны, но холодны от страха. Ангел пробежал по мне и, ударившись в потолок, исчез. Посыпалась то ли известка, то ли пух его белый».</w:t>
      </w:r>
    </w:p>
    <w:p w:rsidR="000E6372" w:rsidRPr="0071250C" w:rsidRDefault="000E6372" w:rsidP="000E6372">
      <w:pPr>
        <w:spacing w:line="360" w:lineRule="auto"/>
        <w:ind w:firstLine="540"/>
      </w:pPr>
    </w:p>
    <w:p w:rsidR="000E6372" w:rsidRPr="0071250C" w:rsidRDefault="000E6372" w:rsidP="000E6372">
      <w:pPr>
        <w:spacing w:line="360" w:lineRule="auto"/>
        <w:ind w:firstLine="540"/>
      </w:pPr>
      <w:proofErr w:type="spellStart"/>
      <w:r w:rsidRPr="0071250C">
        <w:t>Прилепину</w:t>
      </w:r>
      <w:proofErr w:type="spellEnd"/>
      <w:r w:rsidRPr="0071250C">
        <w:t xml:space="preserve"> удался по-настоящему один роман – «</w:t>
      </w:r>
      <w:proofErr w:type="spellStart"/>
      <w:r w:rsidRPr="0071250C">
        <w:t>Санькя</w:t>
      </w:r>
      <w:proofErr w:type="spellEnd"/>
      <w:r w:rsidRPr="0071250C">
        <w:t>». С этим романом он войдет в историю русской литературы и русского нонконформизма. В ней есть великолепный герой – искренний, яростный, напряженный, как нерв.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В стилистическом отношении он уже отличался от «Патологии». Ничего не держит в этой жизни Сашу – «</w:t>
      </w:r>
      <w:proofErr w:type="spellStart"/>
      <w:r w:rsidRPr="0071250C">
        <w:t>Санькю</w:t>
      </w:r>
      <w:proofErr w:type="spellEnd"/>
      <w:r w:rsidRPr="0071250C">
        <w:t xml:space="preserve">», главного героя романа, юного боевика националистической партии. Борьба захватила его целиком, она – смысл его жизни. Даже интимная связь с Яной, любовницей лидера партии Костенко, не может изменить этого главного приоритета в его жизни. Жить для него – значит бороться с этой властью. Власть тоже прекрасно это понимает: его избивают, пытают, но никак не удается сломать </w:t>
      </w:r>
      <w:proofErr w:type="spellStart"/>
      <w:r w:rsidRPr="0071250C">
        <w:t>Санькю</w:t>
      </w:r>
      <w:proofErr w:type="spellEnd"/>
      <w:r w:rsidRPr="0071250C">
        <w:t xml:space="preserve">, сбить его с выбранного пути. Борьба и разрушение – в </w:t>
      </w:r>
      <w:r w:rsidR="00462895" w:rsidRPr="0071250C">
        <w:t>этом призвание главного героя: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«Выше по улице стояло еще несколько машин – и вскоре на их крышах, с дикой, почти животной, но молчаливой радостью прыгали парни и девчонки.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Ища, что бы такое сломать, – причем сломать громко, с хрястом, вдрызг, – двигались по улице, впервые наедине, один на один с городом.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Ребята делали свое дело без крика, злобно и почти спокойно.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С жутким железным лязгом упало на асфальт несколько уличных игральных автоматов.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Кто</w:t>
      </w:r>
      <w:r w:rsidRPr="0071250C">
        <w:noBreakHyphen/>
        <w:t>то изловчился расшатать и выломать оградку летнего кафе – с оградки сняли красивые черные цепи, оградка полетела в ярко раскрашенные окна заведения.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Кто</w:t>
      </w:r>
      <w:r w:rsidRPr="0071250C">
        <w:noBreakHyphen/>
        <w:t>то порезался и намотал на располосованную руку кусок атласной шторы, извлеченной из кафе.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lastRenderedPageBreak/>
        <w:t>Костя Соловый, высокий, странной красоты, удивительный тип – в белом пиджаке, в белых брюках, в белых остроносых ботинках, которые удивительно шли к его заостренным ушам вампира, – схватил черную цепь и, ловко размахивая ею, обивал все встреченные фонари.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 xml:space="preserve">К нему не подходили близко – цепь делала красивые, тяжелые круги, и если бы не дурной грохот вокруг, можно было бы слышать создаваемое цепью при круговом движении тихое </w:t>
      </w:r>
      <w:proofErr w:type="spellStart"/>
      <w:r w:rsidRPr="0071250C">
        <w:t>подвывание</w:t>
      </w:r>
      <w:proofErr w:type="spellEnd"/>
      <w:r w:rsidRPr="0071250C">
        <w:t>.</w:t>
      </w:r>
    </w:p>
    <w:p w:rsidR="00462895" w:rsidRPr="0071250C" w:rsidRDefault="00462895" w:rsidP="00462895">
      <w:pPr>
        <w:spacing w:line="360" w:lineRule="auto"/>
        <w:ind w:firstLine="540"/>
      </w:pPr>
      <w:r w:rsidRPr="0071250C">
        <w:t>За витриной магазина одежды стояли тонкорукие, с маленькими головами манекены – изображающие красавиц в коротких юбках и ярких кофточках.</w:t>
      </w:r>
    </w:p>
    <w:p w:rsidR="00462895" w:rsidRPr="0071250C" w:rsidRDefault="00462895" w:rsidP="000E6372">
      <w:pPr>
        <w:spacing w:line="360" w:lineRule="auto"/>
        <w:ind w:firstLine="540"/>
      </w:pPr>
      <w:r w:rsidRPr="0071250C">
        <w:t>Расколотив витрину, красавиц извлекли и порвали на части. Бежавшие последними не без испуга натыкались на валяющиеся на асфальте изуродованные, безногие или безголовые тела»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Под стать герою и стиль романа – нервный, прерывистый, с односоставными предложениями, в которых не хватает то подлежащего, то сказуемого. Кажется, что перед нами не написанный текст, а записанная речь запыхавшегося, убегавшего человека – сбивчивая, обрывистая, с перепрыгивающими друг через друга глаголами.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Критик Лев </w:t>
      </w:r>
      <w:proofErr w:type="spellStart"/>
      <w:r w:rsidRPr="0071250C">
        <w:t>Данилкин</w:t>
      </w:r>
      <w:proofErr w:type="spellEnd"/>
      <w:r w:rsidRPr="0071250C">
        <w:t xml:space="preserve"> даже предположил: «Похоже, для </w:t>
      </w:r>
      <w:proofErr w:type="spellStart"/>
      <w:r w:rsidRPr="0071250C">
        <w:t>Прилепина</w:t>
      </w:r>
      <w:proofErr w:type="spellEnd"/>
      <w:r w:rsidRPr="0071250C">
        <w:t xml:space="preserve"> борьба с «</w:t>
      </w:r>
      <w:proofErr w:type="spellStart"/>
      <w:r w:rsidRPr="0071250C">
        <w:t>гладкописью</w:t>
      </w:r>
      <w:proofErr w:type="spellEnd"/>
      <w:r w:rsidRPr="0071250C">
        <w:t>» — момент, существенный сам по себе; для него важно все время насиловать язык, держать градус, вышибать из текста «литературность», которая, не исключено, воспринимается им как своего рода стилистический аналог социальной чуждости, буржуазности»</w:t>
      </w:r>
      <w:r w:rsidRPr="0071250C">
        <w:rPr>
          <w:rStyle w:val="a5"/>
        </w:rPr>
        <w:footnoteReference w:id="3"/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За роман «</w:t>
      </w:r>
      <w:proofErr w:type="spellStart"/>
      <w:r w:rsidRPr="0071250C">
        <w:t>Санькя</w:t>
      </w:r>
      <w:proofErr w:type="spellEnd"/>
      <w:r w:rsidRPr="0071250C">
        <w:t xml:space="preserve">» </w:t>
      </w:r>
      <w:proofErr w:type="spellStart"/>
      <w:r w:rsidRPr="0071250C">
        <w:t>Прилепин</w:t>
      </w:r>
      <w:proofErr w:type="spellEnd"/>
      <w:r w:rsidRPr="0071250C">
        <w:t xml:space="preserve"> был удостоен премий «Русский </w:t>
      </w:r>
      <w:proofErr w:type="spellStart"/>
      <w:r w:rsidRPr="0071250C">
        <w:t>Букер</w:t>
      </w:r>
      <w:proofErr w:type="spellEnd"/>
      <w:r w:rsidRPr="0071250C">
        <w:t>» и «Национальный бестселлер» в 2006 году.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Его последующие книги «Грех» (2007, получила премию «</w:t>
      </w:r>
      <w:proofErr w:type="spellStart"/>
      <w:r w:rsidRPr="0071250C">
        <w:t>Супернацбест</w:t>
      </w:r>
      <w:proofErr w:type="spellEnd"/>
      <w:r w:rsidRPr="0071250C">
        <w:t xml:space="preserve">» как лучшая проза последнего десятилетия, $ 100 000) и «Ботинки, полные горячей водкой: </w:t>
      </w:r>
      <w:proofErr w:type="spellStart"/>
      <w:r w:rsidRPr="0071250C">
        <w:t>пацанские</w:t>
      </w:r>
      <w:proofErr w:type="spellEnd"/>
      <w:r w:rsidRPr="0071250C">
        <w:t xml:space="preserve"> рассказы» (2008) –  созданы по инерции первых двух романов и в творческом отношении ничего нового не представляют собой.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Прилепин гордится своим жизненным опытом. Он любит что-то делать руками: драться, стрелять, убивать, писать романы и рассказы. Ему очень хочется быть русским Хемингуэем: сказать «прощай» своему оружию, ощутить драйв от корриды, говорить мало, короткими фразами, уводя весь смысл в подтекст. Но так не получилось. Хемингуэй – писатель интеллектуальный, а у </w:t>
      </w:r>
      <w:proofErr w:type="spellStart"/>
      <w:r w:rsidRPr="0071250C">
        <w:t>Прилепина</w:t>
      </w:r>
      <w:proofErr w:type="spellEnd"/>
      <w:r w:rsidRPr="0071250C">
        <w:t xml:space="preserve"> подтекста не бывает. В его книгах все видно и слышно, у него все – действие, как в фильмах Джона Уэйна. 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lastRenderedPageBreak/>
        <w:t xml:space="preserve">У прозы </w:t>
      </w:r>
      <w:proofErr w:type="spellStart"/>
      <w:r w:rsidRPr="0071250C">
        <w:t>Прилепина</w:t>
      </w:r>
      <w:proofErr w:type="spellEnd"/>
      <w:r w:rsidRPr="0071250C">
        <w:t>, безусловно, есть сильные стороны: ему великолепно удаются «</w:t>
      </w:r>
      <w:proofErr w:type="spellStart"/>
      <w:r w:rsidRPr="0071250C">
        <w:t>экшены</w:t>
      </w:r>
      <w:proofErr w:type="spellEnd"/>
      <w:r w:rsidRPr="0071250C">
        <w:t xml:space="preserve">», динамика. В его текстах царствуют глаголы. Его герои размышляют редко. Им снятся сны, но чаще всего это остросюжетные сны, сразу же готовые превратиться в сценарии фильмов-боевиков. Боевиков в современной России пишут много. В одной из средних школ, с которой я сотрудничал, работал учитель математики, толстый бородатый мужчина, ходивший в черных свитерах и рубашках. Могло показаться издалека, что он – священник, однако был очень совершенно светским человеком и писал четыре романа-боевика в год, причем подписывался женским псевдонимом. 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Что же отличает </w:t>
      </w:r>
      <w:proofErr w:type="spellStart"/>
      <w:r w:rsidRPr="0071250C">
        <w:t>Прилепина</w:t>
      </w:r>
      <w:proofErr w:type="spellEnd"/>
      <w:r w:rsidRPr="0071250C">
        <w:t xml:space="preserve"> от таких безвестных авторов, которые пишут романы для того чтобы элементарно прокормиться? Ответ  - националистическая идеология. Прилепин и у Лимонова в Национал-большевистской партии побывал, активист и, говорят, боевик </w:t>
      </w:r>
      <w:proofErr w:type="spellStart"/>
      <w:r w:rsidRPr="0071250C">
        <w:t>лимоновской</w:t>
      </w:r>
      <w:proofErr w:type="spellEnd"/>
      <w:r w:rsidRPr="0071250C">
        <w:t xml:space="preserve"> </w:t>
      </w:r>
      <w:proofErr w:type="spellStart"/>
      <w:r w:rsidRPr="0071250C">
        <w:t>национал-большевистской</w:t>
      </w:r>
      <w:proofErr w:type="spellEnd"/>
      <w:r w:rsidRPr="0071250C">
        <w:t xml:space="preserve"> партии,  но в названии НБП его привлекает как раз Н, а не Б, национализм, а не большевизм.</w:t>
      </w:r>
    </w:p>
    <w:p w:rsidR="00FC7C28" w:rsidRPr="0071250C" w:rsidRDefault="00FC7C28" w:rsidP="000E6372">
      <w:pPr>
        <w:spacing w:line="360" w:lineRule="auto"/>
        <w:ind w:firstLine="540"/>
      </w:pPr>
      <w:r w:rsidRPr="0071250C">
        <w:t xml:space="preserve">Он считает себя продолжателем советского культурного проекта. Отсюда, скорее всего, интерес к Леониду Леонову и  к Александру </w:t>
      </w:r>
      <w:proofErr w:type="spellStart"/>
      <w:r w:rsidRPr="0071250C">
        <w:t>Проханову</w:t>
      </w:r>
      <w:proofErr w:type="spellEnd"/>
      <w:r w:rsidRPr="0071250C">
        <w:t>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Когда же Прилепин публикует в националистической газете «Завтра» провокационное благодарственное письмо Сталину от имени либералов, то «почва», на которой воздвигнуто его боевитое кликушество, становится очевидной: в основе его «патриотичного» творчества – банальные шовинизм и антисемитизм. 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Вчитаемся в следующий абзац: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>«Если мы потеряем свои земли, нас быстро сотрут из памяти людской. Некому будет передать свою речь. Забудутся Пушкин и Блок. Засмеются дикой тарабарщине люди, услышавшие спустя не столь великое количество лет нелепую и невнятную речь: «Гой ты, Русь, моя родная, Хаты – в ризах образа!»</w:t>
      </w:r>
      <w:r w:rsidRPr="0071250C">
        <w:rPr>
          <w:rStyle w:val="a5"/>
        </w:rPr>
        <w:footnoteReference w:id="4"/>
      </w:r>
      <w:r w:rsidRPr="0071250C">
        <w:t xml:space="preserve"> И никакого русского Возрождения не случится никогда: кому мы нужны, если не нужны самим себе? Надо держаться за свою землю всеми пальцами: нет ни у нас, ни у нашего языка иного пристанища».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В каком веке это написано? О чем это? Какие земли боится Прилепин потерять? Кто собирается отобрать у России эти земли, без которых «забудутся Пушкин и Блок»? </w:t>
      </w:r>
      <w:r w:rsidRPr="0071250C">
        <w:rPr>
          <w:i/>
        </w:rPr>
        <w:t>Прилепин сам выдумывает несуществующую опасность</w:t>
      </w:r>
      <w:r w:rsidRPr="0071250C">
        <w:t xml:space="preserve">, а потом исторгает из себя «громкое» патриотическое чувство. При этом желает быть именно Хемингуэем, а не, скажем, Чеховым (как хотел быть Чеховым, например, Сергей Довлатов). Чтобы занимать нишу «современного патриота», нужно поддерживать в своих читателях это ощущение святого боя, невероятной смертельной опасности. Кто же защитит, как не он, </w:t>
      </w:r>
      <w:r w:rsidRPr="0071250C">
        <w:lastRenderedPageBreak/>
        <w:t>бритоголовый Прилепин в тяжелых ботинках, «полных горячей водкой»? Именно так он назвался сборник рассказов в 2008 году.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Кстати, «нелепая и невнятная речь», которой Прилепин запугивает в своем письме, – это его, </w:t>
      </w:r>
      <w:proofErr w:type="spellStart"/>
      <w:r w:rsidRPr="0071250C">
        <w:t>прилепинская</w:t>
      </w:r>
      <w:proofErr w:type="spellEnd"/>
      <w:r w:rsidRPr="0071250C">
        <w:t xml:space="preserve"> речь. Ботинки должны быть НАПОЛНЕНЫ водкой, а не ПОЛНЫЕ водкой, и это только одна из его бесчисленных речевых ошибок. Конечно, современный русский Джон Уэйн не может обойтись без эротики: «Я гладил Дашу, стоявшую выше, ко мне лицом, огромными грудками касаясь моего лица». Грудки – не бывают «огромными», суффикс опровергает определение-прилагательное: огромными бывают только ГРУДИ.</w:t>
      </w:r>
    </w:p>
    <w:p w:rsidR="000E6372" w:rsidRPr="0071250C" w:rsidRDefault="000E6372" w:rsidP="000E6372">
      <w:pPr>
        <w:spacing w:line="360" w:lineRule="auto"/>
        <w:ind w:firstLine="540"/>
      </w:pPr>
      <w:r w:rsidRPr="0071250C">
        <w:t xml:space="preserve">Часто говорят с понимающей улыбкой, что </w:t>
      </w:r>
      <w:proofErr w:type="spellStart"/>
      <w:r w:rsidRPr="0071250C">
        <w:t>Прилепину</w:t>
      </w:r>
      <w:proofErr w:type="spellEnd"/>
      <w:r w:rsidRPr="0071250C">
        <w:t xml:space="preserve"> не хватает культуры. Говорящие надеются, что он эту культуру сумеет набрать. Возможно, для этого Прилепин пробует себя в разных жанрах. Он сейчас на гребне успеха, пишет эссеистику, составляет сборники рассказов, написал огромное исследование, посвященное ныне забытому советскому писателю Леониду Леонову «Леонид Леонов: Игра его была огромна» (2010), фантастический роман «Черная обезьяна» (2011) получил премию «Бронзовая  улитка»</w:t>
      </w:r>
      <w:r w:rsidRPr="0071250C">
        <w:rPr>
          <w:rStyle w:val="a5"/>
        </w:rPr>
        <w:footnoteReference w:id="5"/>
      </w:r>
      <w:r w:rsidRPr="0071250C">
        <w:t xml:space="preserve"> (2012) – «за лучший фантастический роман года». Его книга 2012 года «</w:t>
      </w:r>
      <w:proofErr w:type="spellStart"/>
      <w:r w:rsidRPr="0071250C">
        <w:t>Книгочет</w:t>
      </w:r>
      <w:proofErr w:type="spellEnd"/>
      <w:r w:rsidRPr="0071250C">
        <w:t xml:space="preserve">» имеет подзаголовок: «Пособие по новейшей литературе с лирическими и саркастическими отступлениями». В ней Прилепин собрал рецензии на различные книжки – не только художественные и </w:t>
      </w:r>
      <w:proofErr w:type="spellStart"/>
      <w:r w:rsidRPr="0071250C">
        <w:t>эссеистические</w:t>
      </w:r>
      <w:proofErr w:type="spellEnd"/>
      <w:r w:rsidRPr="0071250C">
        <w:t xml:space="preserve"> – которые выходили за последние годы.  Однако редко случается, чтобы коммерчески успешного писателя культура отторгала столь категорично, как </w:t>
      </w:r>
      <w:proofErr w:type="spellStart"/>
      <w:r w:rsidRPr="0071250C">
        <w:t>Прилепина</w:t>
      </w:r>
      <w:proofErr w:type="spellEnd"/>
      <w:r w:rsidRPr="0071250C">
        <w:t>. Еще один случай, когда массовый успех обратно пропорционален писательской репутации. Так бывает иногда.</w:t>
      </w:r>
    </w:p>
    <w:p w:rsidR="00BA69F6" w:rsidRPr="0071250C" w:rsidRDefault="00F0238E" w:rsidP="000E6372">
      <w:pPr>
        <w:spacing w:line="360" w:lineRule="auto"/>
      </w:pPr>
    </w:p>
    <w:sectPr w:rsidR="00BA69F6" w:rsidRPr="0071250C" w:rsidSect="003C73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8E" w:rsidRDefault="00F0238E" w:rsidP="000E6372">
      <w:r>
        <w:separator/>
      </w:r>
    </w:p>
  </w:endnote>
  <w:endnote w:type="continuationSeparator" w:id="0">
    <w:p w:rsidR="00F0238E" w:rsidRDefault="00F0238E" w:rsidP="000E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8588"/>
    </w:sdtPr>
    <w:sdtContent>
      <w:p w:rsidR="000E6372" w:rsidRDefault="00870321">
        <w:pPr>
          <w:pStyle w:val="a9"/>
          <w:jc w:val="right"/>
        </w:pPr>
        <w:r>
          <w:fldChar w:fldCharType="begin"/>
        </w:r>
        <w:r w:rsidR="00B243E5">
          <w:instrText xml:space="preserve"> PAGE   \* MERGEFORMAT </w:instrText>
        </w:r>
        <w:r>
          <w:fldChar w:fldCharType="separate"/>
        </w:r>
        <w:r w:rsidR="00712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372" w:rsidRDefault="000E63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8E" w:rsidRDefault="00F0238E" w:rsidP="000E6372">
      <w:r>
        <w:separator/>
      </w:r>
    </w:p>
  </w:footnote>
  <w:footnote w:type="continuationSeparator" w:id="0">
    <w:p w:rsidR="00F0238E" w:rsidRDefault="00F0238E" w:rsidP="000E6372">
      <w:r>
        <w:continuationSeparator/>
      </w:r>
    </w:p>
  </w:footnote>
  <w:footnote w:id="1">
    <w:p w:rsidR="000E6372" w:rsidRDefault="000E6372" w:rsidP="000E6372">
      <w:pPr>
        <w:pStyle w:val="a3"/>
      </w:pPr>
      <w:r>
        <w:rPr>
          <w:rStyle w:val="a5"/>
        </w:rPr>
        <w:footnoteRef/>
      </w:r>
      <w:r>
        <w:t xml:space="preserve"> </w:t>
      </w:r>
      <w:r w:rsidRPr="00BD5A68">
        <w:t>http://www.timeout.ru/books/event/366/</w:t>
      </w:r>
    </w:p>
  </w:footnote>
  <w:footnote w:id="2">
    <w:p w:rsidR="000E6372" w:rsidRDefault="000E6372" w:rsidP="000E637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Пустовая</w:t>
      </w:r>
      <w:proofErr w:type="spellEnd"/>
      <w:r>
        <w:t xml:space="preserve"> В. Толстая критика: Российская проза в актуальных обобщениях. М.: РГГУ, 2012. С.274-275.</w:t>
      </w:r>
    </w:p>
  </w:footnote>
  <w:footnote w:id="3">
    <w:p w:rsidR="000E6372" w:rsidRDefault="000E6372" w:rsidP="000E6372">
      <w:pPr>
        <w:pStyle w:val="a3"/>
      </w:pPr>
      <w:r>
        <w:rPr>
          <w:rStyle w:val="a5"/>
        </w:rPr>
        <w:footnoteRef/>
      </w:r>
      <w:r>
        <w:t xml:space="preserve"> </w:t>
      </w:r>
      <w:r w:rsidRPr="00E2676D">
        <w:t>http://www.afisha.ru/book/820/review/151866/</w:t>
      </w:r>
    </w:p>
  </w:footnote>
  <w:footnote w:id="4">
    <w:p w:rsidR="000E6372" w:rsidRDefault="000E6372" w:rsidP="000E6372">
      <w:pPr>
        <w:pStyle w:val="a3"/>
      </w:pPr>
      <w:r>
        <w:rPr>
          <w:rStyle w:val="a5"/>
        </w:rPr>
        <w:footnoteRef/>
      </w:r>
      <w:r>
        <w:t xml:space="preserve"> Здесь он цитирует стихотворение Сергея Есенина «Гой ты, Русь, моя родная…»</w:t>
      </w:r>
    </w:p>
  </w:footnote>
  <w:footnote w:id="5">
    <w:p w:rsidR="000E6372" w:rsidRDefault="000E6372" w:rsidP="000E6372">
      <w:pPr>
        <w:pStyle w:val="a3"/>
      </w:pPr>
      <w:r>
        <w:rPr>
          <w:rStyle w:val="a5"/>
        </w:rPr>
        <w:footnoteRef/>
      </w:r>
      <w:r>
        <w:t xml:space="preserve"> Это название отсылает к культовому фантастическому роману братьев Аркадия и Бориса Стругацких «Улитка на склоне» (1966-1972).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7EC"/>
    <w:multiLevelType w:val="hybridMultilevel"/>
    <w:tmpl w:val="D6CE5DA4"/>
    <w:lvl w:ilvl="0" w:tplc="8E420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72"/>
    <w:rsid w:val="00002C88"/>
    <w:rsid w:val="000E6372"/>
    <w:rsid w:val="00273652"/>
    <w:rsid w:val="003C7360"/>
    <w:rsid w:val="00462895"/>
    <w:rsid w:val="0071250C"/>
    <w:rsid w:val="00870321"/>
    <w:rsid w:val="008E52C2"/>
    <w:rsid w:val="00A92652"/>
    <w:rsid w:val="00B243E5"/>
    <w:rsid w:val="00F0238E"/>
    <w:rsid w:val="00F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637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6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E6372"/>
    <w:rPr>
      <w:vertAlign w:val="superscript"/>
    </w:rPr>
  </w:style>
  <w:style w:type="paragraph" w:styleId="a6">
    <w:name w:val="List Paragraph"/>
    <w:basedOn w:val="a"/>
    <w:uiPriority w:val="34"/>
    <w:qFormat/>
    <w:rsid w:val="000E63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E6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6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VartanyanVV</cp:lastModifiedBy>
  <cp:revision>3</cp:revision>
  <dcterms:created xsi:type="dcterms:W3CDTF">2014-01-24T09:29:00Z</dcterms:created>
  <dcterms:modified xsi:type="dcterms:W3CDTF">2015-05-13T13:34:00Z</dcterms:modified>
</cp:coreProperties>
</file>