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64"/>
      </w:tblGrid>
      <w:tr w:rsidR="00CD5F13" w:rsidTr="00697CC8">
        <w:tc>
          <w:tcPr>
            <w:tcW w:w="10064" w:type="dxa"/>
            <w:shd w:val="clear" w:color="auto" w:fill="auto"/>
          </w:tcPr>
          <w:p w:rsidR="00CD5F13" w:rsidRPr="00BA1388" w:rsidRDefault="00CD5F13" w:rsidP="00697CC8">
            <w:pPr>
              <w:spacing w:after="0"/>
              <w:rPr>
                <w:rFonts w:ascii="Times New Roman" w:hAnsi="Times New Roman" w:cs="Times New Roman"/>
                <w:i/>
                <w:sz w:val="28"/>
              </w:rPr>
            </w:pPr>
            <w:r w:rsidRPr="00BA1388">
              <w:rPr>
                <w:rFonts w:ascii="Times New Roman" w:hAnsi="Times New Roman" w:cs="Times New Roman"/>
                <w:b/>
                <w:sz w:val="28"/>
              </w:rPr>
              <w:t xml:space="preserve">Дополнительные </w:t>
            </w:r>
            <w:r>
              <w:rPr>
                <w:rFonts w:ascii="Times New Roman" w:hAnsi="Times New Roman" w:cs="Times New Roman"/>
                <w:b/>
                <w:sz w:val="28"/>
              </w:rPr>
              <w:t xml:space="preserve">материалы, </w:t>
            </w:r>
            <w:r w:rsidRPr="00BA1388">
              <w:rPr>
                <w:rFonts w:ascii="Times New Roman" w:hAnsi="Times New Roman" w:cs="Times New Roman"/>
                <w:b/>
                <w:sz w:val="28"/>
              </w:rPr>
              <w:t>которые можно испо</w:t>
            </w:r>
            <w:r>
              <w:rPr>
                <w:rFonts w:ascii="Times New Roman" w:hAnsi="Times New Roman" w:cs="Times New Roman"/>
                <w:b/>
                <w:sz w:val="28"/>
              </w:rPr>
              <w:t xml:space="preserve">льзовать при обучении географии </w:t>
            </w:r>
            <w:r w:rsidRPr="00BA1388">
              <w:rPr>
                <w:rFonts w:ascii="Times New Roman" w:hAnsi="Times New Roman" w:cs="Times New Roman"/>
                <w:i/>
                <w:sz w:val="28"/>
              </w:rPr>
              <w:t>(по материалам СМИ: периодическая печать, интернет-ресурсы)*</w:t>
            </w:r>
          </w:p>
          <w:p w:rsidR="00CD5F13" w:rsidRDefault="00CD5F13" w:rsidP="00697CC8">
            <w:pPr>
              <w:spacing w:after="0"/>
              <w:jc w:val="right"/>
              <w:rPr>
                <w:rFonts w:ascii="Times New Roman" w:hAnsi="Times New Roman" w:cs="Times New Roman"/>
                <w:b/>
                <w:sz w:val="28"/>
              </w:rPr>
            </w:pPr>
          </w:p>
          <w:p w:rsidR="00CD5F13" w:rsidRPr="00BA1388" w:rsidRDefault="00CD5F13" w:rsidP="00697CC8">
            <w:pPr>
              <w:spacing w:after="0"/>
              <w:jc w:val="right"/>
              <w:rPr>
                <w:rFonts w:ascii="Times New Roman" w:hAnsi="Times New Roman" w:cs="Times New Roman"/>
                <w:b/>
                <w:sz w:val="28"/>
              </w:rPr>
            </w:pPr>
            <w:r>
              <w:rPr>
                <w:rFonts w:ascii="Times New Roman" w:hAnsi="Times New Roman" w:cs="Times New Roman"/>
                <w:b/>
                <w:sz w:val="28"/>
              </w:rPr>
              <w:t xml:space="preserve">Автор-составитель: </w:t>
            </w:r>
            <w:proofErr w:type="spellStart"/>
            <w:r>
              <w:rPr>
                <w:rFonts w:ascii="Times New Roman" w:hAnsi="Times New Roman" w:cs="Times New Roman"/>
                <w:b/>
                <w:sz w:val="28"/>
              </w:rPr>
              <w:t>Бахчиева</w:t>
            </w:r>
            <w:proofErr w:type="spellEnd"/>
            <w:r>
              <w:rPr>
                <w:rFonts w:ascii="Times New Roman" w:hAnsi="Times New Roman" w:cs="Times New Roman"/>
                <w:b/>
                <w:sz w:val="28"/>
              </w:rPr>
              <w:t xml:space="preserve"> О.А.</w:t>
            </w:r>
          </w:p>
        </w:tc>
      </w:tr>
    </w:tbl>
    <w:tbl>
      <w:tblPr>
        <w:tblStyle w:val="a7"/>
        <w:tblW w:w="10064" w:type="dxa"/>
        <w:tblInd w:w="392" w:type="dxa"/>
        <w:tblLayout w:type="fixed"/>
        <w:tblLook w:val="04A0"/>
      </w:tblPr>
      <w:tblGrid>
        <w:gridCol w:w="3227"/>
        <w:gridCol w:w="6837"/>
      </w:tblGrid>
      <w:tr w:rsidR="00CD5F13" w:rsidTr="00CD5F13">
        <w:tc>
          <w:tcPr>
            <w:tcW w:w="3227" w:type="dxa"/>
          </w:tcPr>
          <w:p w:rsidR="00CD5F13" w:rsidRDefault="00CD5F13" w:rsidP="00697CC8">
            <w:pPr>
              <w:jc w:val="center"/>
              <w:rPr>
                <w:rFonts w:ascii="Times New Roman" w:hAnsi="Times New Roman" w:cs="Times New Roman"/>
                <w:b/>
                <w:sz w:val="28"/>
              </w:rPr>
            </w:pPr>
            <w:r>
              <w:rPr>
                <w:rFonts w:ascii="Times New Roman" w:hAnsi="Times New Roman" w:cs="Times New Roman"/>
                <w:b/>
                <w:sz w:val="28"/>
              </w:rPr>
              <w:t>Класс, тема</w:t>
            </w:r>
          </w:p>
        </w:tc>
        <w:tc>
          <w:tcPr>
            <w:tcW w:w="6837" w:type="dxa"/>
          </w:tcPr>
          <w:p w:rsidR="00CD5F13" w:rsidRDefault="00CD5F13" w:rsidP="00697CC8">
            <w:pPr>
              <w:jc w:val="center"/>
              <w:rPr>
                <w:rFonts w:ascii="Times New Roman" w:hAnsi="Times New Roman" w:cs="Times New Roman"/>
                <w:b/>
                <w:sz w:val="28"/>
              </w:rPr>
            </w:pPr>
            <w:r>
              <w:rPr>
                <w:rFonts w:ascii="Times New Roman" w:hAnsi="Times New Roman" w:cs="Times New Roman"/>
                <w:b/>
                <w:sz w:val="28"/>
              </w:rPr>
              <w:t>Материал</w:t>
            </w:r>
          </w:p>
        </w:tc>
      </w:tr>
      <w:tr w:rsidR="00CD5F13" w:rsidRPr="00F1612E" w:rsidTr="00CD5F13">
        <w:tc>
          <w:tcPr>
            <w:tcW w:w="10064" w:type="dxa"/>
            <w:gridSpan w:val="2"/>
          </w:tcPr>
          <w:p w:rsidR="00CD5F13" w:rsidRPr="00F1612E" w:rsidRDefault="00CD5F13" w:rsidP="00CD5F13">
            <w:pPr>
              <w:jc w:val="center"/>
              <w:rPr>
                <w:rFonts w:ascii="Times New Roman" w:hAnsi="Times New Roman" w:cs="Times New Roman"/>
                <w:b/>
                <w:sz w:val="28"/>
                <w:u w:val="single"/>
              </w:rPr>
            </w:pPr>
            <w:r>
              <w:rPr>
                <w:rFonts w:ascii="Times New Roman" w:hAnsi="Times New Roman" w:cs="Times New Roman"/>
                <w:b/>
                <w:sz w:val="28"/>
                <w:u w:val="single"/>
              </w:rPr>
              <w:t>23</w:t>
            </w:r>
            <w:r w:rsidRPr="00FC6438">
              <w:rPr>
                <w:rFonts w:ascii="Times New Roman" w:hAnsi="Times New Roman" w:cs="Times New Roman"/>
                <w:b/>
                <w:sz w:val="28"/>
                <w:u w:val="single"/>
              </w:rPr>
              <w:t>.06.2015</w:t>
            </w:r>
            <w:r w:rsidRPr="00FC6438">
              <w:rPr>
                <w:rFonts w:ascii="Times New Roman" w:hAnsi="Times New Roman" w:cs="Times New Roman"/>
                <w:i/>
                <w:sz w:val="28"/>
              </w:rPr>
              <w:t xml:space="preserve"> </w:t>
            </w:r>
          </w:p>
        </w:tc>
      </w:tr>
      <w:tr w:rsidR="00CD5F13" w:rsidRPr="008432DA" w:rsidTr="00CD5F13">
        <w:tc>
          <w:tcPr>
            <w:tcW w:w="3227" w:type="dxa"/>
          </w:tcPr>
          <w:p w:rsidR="00CD5F13" w:rsidRDefault="00E47475" w:rsidP="003A620F">
            <w:pPr>
              <w:rPr>
                <w:rFonts w:ascii="Times New Roman" w:hAnsi="Times New Roman" w:cs="Times New Roman"/>
                <w:sz w:val="28"/>
              </w:rPr>
            </w:pPr>
            <w:r w:rsidRPr="00E47475">
              <w:rPr>
                <w:rFonts w:ascii="Times New Roman" w:hAnsi="Times New Roman" w:cs="Times New Roman"/>
                <w:sz w:val="28"/>
              </w:rPr>
              <w:t xml:space="preserve">9 класс, </w:t>
            </w:r>
            <w:r>
              <w:rPr>
                <w:rFonts w:ascii="Times New Roman" w:hAnsi="Times New Roman" w:cs="Times New Roman"/>
                <w:sz w:val="28"/>
              </w:rPr>
              <w:t>тема «</w:t>
            </w:r>
            <w:proofErr w:type="spellStart"/>
            <w:r>
              <w:rPr>
                <w:rFonts w:ascii="Times New Roman" w:hAnsi="Times New Roman" w:cs="Times New Roman"/>
                <w:sz w:val="28"/>
              </w:rPr>
              <w:t>Топливно</w:t>
            </w:r>
            <w:proofErr w:type="spellEnd"/>
            <w:r>
              <w:rPr>
                <w:rFonts w:ascii="Times New Roman" w:hAnsi="Times New Roman" w:cs="Times New Roman"/>
                <w:sz w:val="28"/>
              </w:rPr>
              <w:t>– энергетический комплекс</w:t>
            </w:r>
            <w:r w:rsidR="003A620F">
              <w:rPr>
                <w:rFonts w:ascii="Times New Roman" w:hAnsi="Times New Roman" w:cs="Times New Roman"/>
                <w:sz w:val="28"/>
              </w:rPr>
              <w:t>»;</w:t>
            </w:r>
          </w:p>
          <w:p w:rsidR="003A620F" w:rsidRDefault="003A620F" w:rsidP="003A620F">
            <w:pPr>
              <w:rPr>
                <w:rFonts w:ascii="Times New Roman" w:hAnsi="Times New Roman" w:cs="Times New Roman"/>
                <w:sz w:val="28"/>
              </w:rPr>
            </w:pPr>
            <w:r>
              <w:rPr>
                <w:rFonts w:ascii="Times New Roman" w:hAnsi="Times New Roman" w:cs="Times New Roman"/>
                <w:sz w:val="28"/>
              </w:rPr>
              <w:t>10 класс, тема «Топливная промышленность и энергетика мира»;</w:t>
            </w:r>
          </w:p>
          <w:p w:rsidR="003A620F" w:rsidRPr="00E47475" w:rsidRDefault="003A620F" w:rsidP="003A620F">
            <w:pPr>
              <w:rPr>
                <w:rFonts w:ascii="Times New Roman" w:hAnsi="Times New Roman" w:cs="Times New Roman"/>
                <w:sz w:val="28"/>
              </w:rPr>
            </w:pPr>
            <w:r>
              <w:rPr>
                <w:rFonts w:ascii="Times New Roman" w:hAnsi="Times New Roman" w:cs="Times New Roman"/>
                <w:sz w:val="28"/>
              </w:rPr>
              <w:t>11 класс, тема «Природно-ресурсный потенциал и добывающие отрасли США»</w:t>
            </w:r>
          </w:p>
        </w:tc>
        <w:tc>
          <w:tcPr>
            <w:tcW w:w="6837" w:type="dxa"/>
          </w:tcPr>
          <w:p w:rsidR="00CD5F13" w:rsidRDefault="00CD5F13" w:rsidP="00CD5F13">
            <w:pPr>
              <w:rPr>
                <w:rFonts w:ascii="Times New Roman" w:hAnsi="Times New Roman" w:cs="Times New Roman"/>
                <w:b/>
                <w:sz w:val="28"/>
              </w:rPr>
            </w:pPr>
            <w:r w:rsidRPr="007F4123">
              <w:rPr>
                <w:rFonts w:ascii="Times New Roman" w:hAnsi="Times New Roman" w:cs="Times New Roman"/>
                <w:b/>
                <w:sz w:val="28"/>
              </w:rPr>
              <w:t>http://rg.ru</w:t>
            </w:r>
          </w:p>
          <w:p w:rsidR="00CD5F13" w:rsidRDefault="00CD5F13" w:rsidP="00CD5F13">
            <w:pPr>
              <w:rPr>
                <w:rFonts w:ascii="Times New Roman" w:hAnsi="Times New Roman" w:cs="Times New Roman"/>
                <w:b/>
                <w:sz w:val="28"/>
                <w:u w:val="single"/>
              </w:rPr>
            </w:pPr>
            <w:hyperlink w:anchor="bm13737" w:history="1">
              <w:r w:rsidRPr="007F4123">
                <w:rPr>
                  <w:rStyle w:val="a3"/>
                  <w:rFonts w:ascii="Times New Roman" w:hAnsi="Times New Roman" w:cs="Times New Roman"/>
                  <w:b/>
                  <w:sz w:val="28"/>
                </w:rPr>
                <w:t>Сланец</w:t>
              </w:r>
              <w:r w:rsidRPr="007F4123">
                <w:rPr>
                  <w:rStyle w:val="a3"/>
                  <w:rFonts w:ascii="Times New Roman" w:hAnsi="Times New Roman" w:cs="Times New Roman"/>
                  <w:b/>
                  <w:sz w:val="28"/>
                </w:rPr>
                <w:t xml:space="preserve"> </w:t>
              </w:r>
              <w:r w:rsidRPr="007F4123">
                <w:rPr>
                  <w:rStyle w:val="a3"/>
                  <w:rFonts w:ascii="Times New Roman" w:hAnsi="Times New Roman" w:cs="Times New Roman"/>
                  <w:b/>
                  <w:sz w:val="28"/>
                </w:rPr>
                <w:t xml:space="preserve">на мели </w:t>
              </w:r>
            </w:hyperlink>
          </w:p>
          <w:p w:rsidR="00CD5F13" w:rsidRDefault="00CD5F13" w:rsidP="00CD5F13">
            <w:pPr>
              <w:rPr>
                <w:rFonts w:ascii="Times New Roman" w:hAnsi="Times New Roman" w:cs="Times New Roman"/>
                <w:i/>
                <w:sz w:val="28"/>
              </w:rPr>
            </w:pPr>
            <w:r w:rsidRPr="007F4123">
              <w:rPr>
                <w:rFonts w:ascii="Times New Roman" w:hAnsi="Times New Roman" w:cs="Times New Roman"/>
                <w:i/>
                <w:sz w:val="28"/>
              </w:rPr>
              <w:t>Автор: Александра Воздвиженская</w:t>
            </w:r>
          </w:p>
          <w:p w:rsidR="00CD5F13" w:rsidRDefault="00CD5F13" w:rsidP="00697CC8">
            <w:pPr>
              <w:jc w:val="both"/>
              <w:rPr>
                <w:rFonts w:ascii="Times New Roman" w:hAnsi="Times New Roman" w:cs="Times New Roman"/>
                <w:sz w:val="28"/>
              </w:rPr>
            </w:pPr>
            <w:hyperlink r:id="rId4" w:history="1">
              <w:r w:rsidRPr="00EF5FF6">
                <w:rPr>
                  <w:rStyle w:val="a3"/>
                  <w:rFonts w:ascii="Times New Roman" w:hAnsi="Times New Roman" w:cs="Times New Roman"/>
                  <w:sz w:val="28"/>
                </w:rPr>
                <w:t>http://www.rg.ru/2015/06/23/neft.html</w:t>
              </w:r>
            </w:hyperlink>
          </w:p>
          <w:p w:rsidR="00CD5F13" w:rsidRPr="008432DA" w:rsidRDefault="00CD5F13" w:rsidP="00697CC8">
            <w:pPr>
              <w:jc w:val="both"/>
              <w:rPr>
                <w:rFonts w:ascii="Times New Roman" w:hAnsi="Times New Roman" w:cs="Times New Roman"/>
                <w:sz w:val="28"/>
              </w:rPr>
            </w:pPr>
          </w:p>
        </w:tc>
      </w:tr>
      <w:tr w:rsidR="00CD5F13" w:rsidRPr="008432DA" w:rsidTr="00CD5F13">
        <w:tc>
          <w:tcPr>
            <w:tcW w:w="3227" w:type="dxa"/>
          </w:tcPr>
          <w:p w:rsidR="00CD5F13" w:rsidRDefault="003A620F" w:rsidP="00697CC8">
            <w:pPr>
              <w:rPr>
                <w:rFonts w:ascii="Times New Roman" w:hAnsi="Times New Roman" w:cs="Times New Roman"/>
                <w:sz w:val="28"/>
              </w:rPr>
            </w:pPr>
            <w:r>
              <w:rPr>
                <w:rFonts w:ascii="Times New Roman" w:hAnsi="Times New Roman" w:cs="Times New Roman"/>
                <w:sz w:val="28"/>
              </w:rPr>
              <w:t>9 класс, темы «Дал</w:t>
            </w:r>
            <w:r w:rsidR="009E0D49">
              <w:rPr>
                <w:rFonts w:ascii="Times New Roman" w:hAnsi="Times New Roman" w:cs="Times New Roman"/>
                <w:sz w:val="28"/>
              </w:rPr>
              <w:t>ь</w:t>
            </w:r>
            <w:r>
              <w:rPr>
                <w:rFonts w:ascii="Times New Roman" w:hAnsi="Times New Roman" w:cs="Times New Roman"/>
                <w:sz w:val="28"/>
              </w:rPr>
              <w:t>ний Восток. Хозяйство», «Россия  в современном мире»;</w:t>
            </w:r>
          </w:p>
          <w:p w:rsidR="003A620F" w:rsidRDefault="003A620F" w:rsidP="00697CC8">
            <w:pPr>
              <w:rPr>
                <w:rFonts w:ascii="Times New Roman" w:hAnsi="Times New Roman" w:cs="Times New Roman"/>
                <w:sz w:val="28"/>
              </w:rPr>
            </w:pPr>
            <w:r>
              <w:rPr>
                <w:rFonts w:ascii="Times New Roman" w:hAnsi="Times New Roman" w:cs="Times New Roman"/>
                <w:sz w:val="28"/>
              </w:rPr>
              <w:t>10 класс, темы «Международная специализация и интеграция стран и регионов мира»</w:t>
            </w:r>
            <w:r w:rsidR="00DC12F0">
              <w:rPr>
                <w:rFonts w:ascii="Times New Roman" w:hAnsi="Times New Roman" w:cs="Times New Roman"/>
                <w:sz w:val="28"/>
              </w:rPr>
              <w:t>, «Топливная промышленность и энергетика мира»;</w:t>
            </w:r>
          </w:p>
          <w:p w:rsidR="00DC12F0" w:rsidRPr="00055DD5" w:rsidRDefault="00DC12F0" w:rsidP="00697CC8">
            <w:pPr>
              <w:rPr>
                <w:rFonts w:ascii="Times New Roman" w:hAnsi="Times New Roman" w:cs="Times New Roman"/>
                <w:sz w:val="28"/>
              </w:rPr>
            </w:pPr>
            <w:r>
              <w:rPr>
                <w:rFonts w:ascii="Times New Roman" w:hAnsi="Times New Roman" w:cs="Times New Roman"/>
                <w:sz w:val="28"/>
              </w:rPr>
              <w:t>11 класс, тема «Китай – новый лидер зарубежной Азии»</w:t>
            </w:r>
          </w:p>
        </w:tc>
        <w:tc>
          <w:tcPr>
            <w:tcW w:w="6837" w:type="dxa"/>
          </w:tcPr>
          <w:p w:rsidR="00CD5F13" w:rsidRDefault="00CD5F13" w:rsidP="00CD5F13">
            <w:pPr>
              <w:rPr>
                <w:rFonts w:ascii="Times New Roman" w:hAnsi="Times New Roman" w:cs="Times New Roman"/>
                <w:b/>
                <w:sz w:val="28"/>
              </w:rPr>
            </w:pPr>
            <w:r w:rsidRPr="007F4123">
              <w:rPr>
                <w:rFonts w:ascii="Times New Roman" w:hAnsi="Times New Roman" w:cs="Times New Roman"/>
                <w:b/>
                <w:sz w:val="28"/>
              </w:rPr>
              <w:t>http://rg.ru</w:t>
            </w:r>
          </w:p>
          <w:p w:rsidR="00CD5F13" w:rsidRDefault="00CD5F13" w:rsidP="00CD5F13">
            <w:pPr>
              <w:rPr>
                <w:rFonts w:ascii="Times New Roman" w:hAnsi="Times New Roman" w:cs="Times New Roman"/>
                <w:b/>
                <w:sz w:val="28"/>
                <w:u w:val="single"/>
              </w:rPr>
            </w:pPr>
            <w:hyperlink w:anchor="bm13738" w:history="1">
              <w:r w:rsidRPr="007F4123">
                <w:rPr>
                  <w:rStyle w:val="a3"/>
                  <w:rFonts w:ascii="Times New Roman" w:hAnsi="Times New Roman" w:cs="Times New Roman"/>
                  <w:b/>
                  <w:sz w:val="28"/>
                </w:rPr>
                <w:t xml:space="preserve">"Сила" притяжения </w:t>
              </w:r>
            </w:hyperlink>
          </w:p>
          <w:p w:rsidR="00CD5F13" w:rsidRDefault="00CD5F13" w:rsidP="00CD5F13">
            <w:pPr>
              <w:rPr>
                <w:rFonts w:ascii="Times New Roman" w:hAnsi="Times New Roman" w:cs="Times New Roman"/>
                <w:i/>
                <w:sz w:val="28"/>
              </w:rPr>
            </w:pPr>
            <w:r w:rsidRPr="007F4123">
              <w:rPr>
                <w:rFonts w:ascii="Times New Roman" w:hAnsi="Times New Roman" w:cs="Times New Roman"/>
                <w:i/>
                <w:sz w:val="28"/>
              </w:rPr>
              <w:t>Автор: Алексей Чичкин</w:t>
            </w:r>
          </w:p>
          <w:p w:rsidR="00CD5F13" w:rsidRPr="007F4123" w:rsidRDefault="00CD5F13" w:rsidP="00CD5F13">
            <w:pPr>
              <w:jc w:val="both"/>
              <w:rPr>
                <w:rFonts w:ascii="Times New Roman" w:hAnsi="Times New Roman" w:cs="Times New Roman"/>
                <w:sz w:val="28"/>
              </w:rPr>
            </w:pPr>
            <w:r w:rsidRPr="007F4123">
              <w:rPr>
                <w:rFonts w:ascii="Times New Roman" w:hAnsi="Times New Roman" w:cs="Times New Roman"/>
                <w:sz w:val="28"/>
              </w:rPr>
              <w:t>В середине мая Россия и Китай приступили к сооружению трансазиатского газопровода "Сила Сибири". С этим проектом связаны планы по индустриализации экономики и экспорта российского Дальнего Востока.</w:t>
            </w:r>
          </w:p>
          <w:p w:rsidR="00CD5F13" w:rsidRDefault="00CD5F13" w:rsidP="00CD5F13">
            <w:pPr>
              <w:jc w:val="both"/>
              <w:rPr>
                <w:rFonts w:ascii="Times New Roman" w:hAnsi="Times New Roman" w:cs="Times New Roman"/>
                <w:sz w:val="28"/>
              </w:rPr>
            </w:pPr>
            <w:hyperlink r:id="rId5" w:history="1">
              <w:r w:rsidRPr="00EF5FF6">
                <w:rPr>
                  <w:rStyle w:val="a3"/>
                  <w:rFonts w:ascii="Times New Roman" w:hAnsi="Times New Roman" w:cs="Times New Roman"/>
                  <w:sz w:val="28"/>
                </w:rPr>
                <w:t>http://www.rg.ru/2015/06/23/sila-sibiri.html</w:t>
              </w:r>
            </w:hyperlink>
          </w:p>
          <w:p w:rsidR="00CD5F13" w:rsidRPr="007F4123" w:rsidRDefault="00CD5F13" w:rsidP="00CD5F13">
            <w:pPr>
              <w:rPr>
                <w:rFonts w:ascii="Times New Roman" w:hAnsi="Times New Roman" w:cs="Times New Roman"/>
                <w:b/>
                <w:sz w:val="28"/>
              </w:rPr>
            </w:pPr>
          </w:p>
        </w:tc>
      </w:tr>
      <w:tr w:rsidR="00CD5F13" w:rsidRPr="008432DA" w:rsidTr="00CD5F13">
        <w:tc>
          <w:tcPr>
            <w:tcW w:w="3227" w:type="dxa"/>
          </w:tcPr>
          <w:p w:rsidR="00CD5F13" w:rsidRPr="00055DD5" w:rsidRDefault="00D15402" w:rsidP="00697CC8">
            <w:pPr>
              <w:rPr>
                <w:rFonts w:ascii="Times New Roman" w:hAnsi="Times New Roman" w:cs="Times New Roman"/>
                <w:sz w:val="28"/>
              </w:rPr>
            </w:pPr>
            <w:r>
              <w:rPr>
                <w:rFonts w:ascii="Times New Roman" w:hAnsi="Times New Roman" w:cs="Times New Roman"/>
                <w:sz w:val="28"/>
              </w:rPr>
              <w:t>9 класс, тема «И</w:t>
            </w:r>
            <w:r w:rsidR="009E0D49">
              <w:rPr>
                <w:rFonts w:ascii="Times New Roman" w:hAnsi="Times New Roman" w:cs="Times New Roman"/>
                <w:sz w:val="28"/>
              </w:rPr>
              <w:t>н</w:t>
            </w:r>
            <w:r>
              <w:rPr>
                <w:rFonts w:ascii="Times New Roman" w:hAnsi="Times New Roman" w:cs="Times New Roman"/>
                <w:sz w:val="28"/>
              </w:rPr>
              <w:t>фраструктурный комплекс»</w:t>
            </w:r>
          </w:p>
        </w:tc>
        <w:tc>
          <w:tcPr>
            <w:tcW w:w="6837" w:type="dxa"/>
          </w:tcPr>
          <w:p w:rsidR="00CD5F13" w:rsidRDefault="00CD5F13" w:rsidP="00CD5F13">
            <w:pPr>
              <w:rPr>
                <w:rFonts w:ascii="Times New Roman" w:hAnsi="Times New Roman" w:cs="Times New Roman"/>
                <w:b/>
                <w:sz w:val="28"/>
              </w:rPr>
            </w:pPr>
            <w:r w:rsidRPr="007F4123">
              <w:rPr>
                <w:rFonts w:ascii="Times New Roman" w:hAnsi="Times New Roman" w:cs="Times New Roman"/>
                <w:b/>
                <w:sz w:val="28"/>
              </w:rPr>
              <w:t>http://rg.ru</w:t>
            </w:r>
          </w:p>
          <w:p w:rsidR="00CD5F13" w:rsidRDefault="00CD5F13" w:rsidP="00CD5F13">
            <w:pPr>
              <w:rPr>
                <w:rFonts w:ascii="Times New Roman" w:hAnsi="Times New Roman" w:cs="Times New Roman"/>
                <w:b/>
                <w:sz w:val="28"/>
                <w:u w:val="single"/>
              </w:rPr>
            </w:pPr>
            <w:hyperlink w:anchor="bm13741" w:history="1">
              <w:r w:rsidRPr="007F4123">
                <w:rPr>
                  <w:rStyle w:val="a3"/>
                  <w:rFonts w:ascii="Times New Roman" w:hAnsi="Times New Roman" w:cs="Times New Roman"/>
                  <w:b/>
                  <w:sz w:val="28"/>
                </w:rPr>
                <w:t>Кластер ка</w:t>
              </w:r>
              <w:r w:rsidRPr="007F4123">
                <w:rPr>
                  <w:rStyle w:val="a3"/>
                  <w:rFonts w:ascii="Times New Roman" w:hAnsi="Times New Roman" w:cs="Times New Roman"/>
                  <w:b/>
                  <w:sz w:val="28"/>
                </w:rPr>
                <w:t>ж</w:t>
              </w:r>
              <w:r w:rsidRPr="007F4123">
                <w:rPr>
                  <w:rStyle w:val="a3"/>
                  <w:rFonts w:ascii="Times New Roman" w:hAnsi="Times New Roman" w:cs="Times New Roman"/>
                  <w:b/>
                  <w:sz w:val="28"/>
                </w:rPr>
                <w:t>дому</w:t>
              </w:r>
            </w:hyperlink>
          </w:p>
          <w:p w:rsidR="00CD5F13" w:rsidRDefault="00CD5F13" w:rsidP="00CD5F13">
            <w:pPr>
              <w:rPr>
                <w:rFonts w:ascii="Times New Roman" w:hAnsi="Times New Roman" w:cs="Times New Roman"/>
                <w:i/>
                <w:sz w:val="28"/>
              </w:rPr>
            </w:pPr>
            <w:r w:rsidRPr="007F4123">
              <w:rPr>
                <w:rFonts w:ascii="Times New Roman" w:hAnsi="Times New Roman" w:cs="Times New Roman"/>
                <w:i/>
                <w:sz w:val="28"/>
              </w:rPr>
              <w:t xml:space="preserve">Автор: Ольга </w:t>
            </w:r>
            <w:proofErr w:type="spellStart"/>
            <w:r w:rsidRPr="007F4123">
              <w:rPr>
                <w:rFonts w:ascii="Times New Roman" w:hAnsi="Times New Roman" w:cs="Times New Roman"/>
                <w:i/>
                <w:sz w:val="28"/>
              </w:rPr>
              <w:t>Бухарова</w:t>
            </w:r>
            <w:proofErr w:type="spellEnd"/>
          </w:p>
          <w:p w:rsidR="00CD5F13" w:rsidRDefault="00CD5F13" w:rsidP="00CD5F13">
            <w:pPr>
              <w:jc w:val="both"/>
              <w:rPr>
                <w:rFonts w:ascii="Times New Roman" w:hAnsi="Times New Roman" w:cs="Times New Roman"/>
                <w:sz w:val="28"/>
              </w:rPr>
            </w:pPr>
            <w:r w:rsidRPr="007F4123">
              <w:rPr>
                <w:rFonts w:ascii="Times New Roman" w:hAnsi="Times New Roman" w:cs="Times New Roman"/>
                <w:sz w:val="28"/>
              </w:rPr>
              <w:t xml:space="preserve">Деньги получат только перспективные проекты. </w:t>
            </w:r>
            <w:hyperlink r:id="rId6" w:history="1">
              <w:r w:rsidRPr="00EF5FF6">
                <w:rPr>
                  <w:rStyle w:val="a3"/>
                  <w:rFonts w:ascii="Times New Roman" w:hAnsi="Times New Roman" w:cs="Times New Roman"/>
                  <w:sz w:val="28"/>
                </w:rPr>
                <w:t>http://www.rg.ru/2015/06/23/klaster.html</w:t>
              </w:r>
            </w:hyperlink>
            <w:r>
              <w:rPr>
                <w:rFonts w:ascii="Times New Roman" w:hAnsi="Times New Roman" w:cs="Times New Roman"/>
                <w:sz w:val="28"/>
              </w:rPr>
              <w:t xml:space="preserve"> </w:t>
            </w:r>
          </w:p>
          <w:p w:rsidR="00CD5F13" w:rsidRPr="007F4123" w:rsidRDefault="00CD5F13" w:rsidP="00CD5F13">
            <w:pPr>
              <w:rPr>
                <w:rFonts w:ascii="Times New Roman" w:hAnsi="Times New Roman" w:cs="Times New Roman"/>
                <w:b/>
                <w:sz w:val="28"/>
              </w:rPr>
            </w:pPr>
          </w:p>
        </w:tc>
      </w:tr>
      <w:tr w:rsidR="00CD5F13" w:rsidRPr="008432DA" w:rsidTr="00A6264D">
        <w:tc>
          <w:tcPr>
            <w:tcW w:w="10064" w:type="dxa"/>
            <w:gridSpan w:val="2"/>
          </w:tcPr>
          <w:p w:rsidR="00CD5F13" w:rsidRPr="007F4123" w:rsidRDefault="00CD5F13" w:rsidP="00CD5F13">
            <w:pPr>
              <w:ind w:firstLine="800"/>
              <w:jc w:val="center"/>
              <w:rPr>
                <w:rFonts w:ascii="Times New Roman" w:hAnsi="Times New Roman" w:cs="Times New Roman"/>
                <w:b/>
                <w:sz w:val="28"/>
              </w:rPr>
            </w:pPr>
            <w:r>
              <w:rPr>
                <w:rFonts w:ascii="Times New Roman" w:hAnsi="Times New Roman" w:cs="Times New Roman"/>
                <w:b/>
                <w:sz w:val="28"/>
                <w:u w:val="single"/>
              </w:rPr>
              <w:t>25</w:t>
            </w:r>
            <w:r w:rsidRPr="00FC6438">
              <w:rPr>
                <w:rFonts w:ascii="Times New Roman" w:hAnsi="Times New Roman" w:cs="Times New Roman"/>
                <w:b/>
                <w:sz w:val="28"/>
                <w:u w:val="single"/>
              </w:rPr>
              <w:t>.06.2015</w:t>
            </w:r>
          </w:p>
        </w:tc>
      </w:tr>
      <w:tr w:rsidR="00CD5F13" w:rsidRPr="008432DA" w:rsidTr="00CD5F13">
        <w:tc>
          <w:tcPr>
            <w:tcW w:w="3227" w:type="dxa"/>
          </w:tcPr>
          <w:p w:rsidR="00CD5F13" w:rsidRDefault="009E0D49" w:rsidP="00697CC8">
            <w:pPr>
              <w:rPr>
                <w:rFonts w:ascii="Times New Roman" w:hAnsi="Times New Roman" w:cs="Times New Roman"/>
                <w:sz w:val="28"/>
              </w:rPr>
            </w:pPr>
            <w:r>
              <w:rPr>
                <w:rFonts w:ascii="Times New Roman" w:hAnsi="Times New Roman" w:cs="Times New Roman"/>
                <w:sz w:val="28"/>
              </w:rPr>
              <w:t>9 класс, тема «Цветная металлургия»;</w:t>
            </w:r>
          </w:p>
          <w:p w:rsidR="009E0D49" w:rsidRPr="00055DD5" w:rsidRDefault="009E0D49" w:rsidP="00697CC8">
            <w:pPr>
              <w:rPr>
                <w:rFonts w:ascii="Times New Roman" w:hAnsi="Times New Roman" w:cs="Times New Roman"/>
                <w:sz w:val="28"/>
              </w:rPr>
            </w:pPr>
            <w:r>
              <w:rPr>
                <w:rFonts w:ascii="Times New Roman" w:hAnsi="Times New Roman" w:cs="Times New Roman"/>
                <w:sz w:val="28"/>
              </w:rPr>
              <w:t xml:space="preserve">10 класс, тема «Мировая </w:t>
            </w:r>
            <w:r>
              <w:rPr>
                <w:rFonts w:ascii="Times New Roman" w:hAnsi="Times New Roman" w:cs="Times New Roman"/>
                <w:sz w:val="28"/>
              </w:rPr>
              <w:lastRenderedPageBreak/>
              <w:t>металлургия»</w:t>
            </w:r>
          </w:p>
        </w:tc>
        <w:tc>
          <w:tcPr>
            <w:tcW w:w="6837" w:type="dxa"/>
          </w:tcPr>
          <w:p w:rsidR="00CD5F13" w:rsidRDefault="00CD5F13" w:rsidP="00CD5F13">
            <w:pPr>
              <w:rPr>
                <w:rFonts w:ascii="Times New Roman" w:hAnsi="Times New Roman" w:cs="Times New Roman"/>
                <w:b/>
                <w:sz w:val="28"/>
              </w:rPr>
            </w:pPr>
            <w:r w:rsidRPr="007F4123">
              <w:rPr>
                <w:rFonts w:ascii="Times New Roman" w:hAnsi="Times New Roman" w:cs="Times New Roman"/>
                <w:b/>
                <w:sz w:val="28"/>
              </w:rPr>
              <w:lastRenderedPageBreak/>
              <w:t>http://kommersant.ru</w:t>
            </w:r>
          </w:p>
          <w:p w:rsidR="00CD5F13" w:rsidRDefault="00CD5F13" w:rsidP="00CD5F13">
            <w:pPr>
              <w:rPr>
                <w:rFonts w:ascii="Times New Roman" w:hAnsi="Times New Roman" w:cs="Times New Roman"/>
                <w:b/>
                <w:sz w:val="28"/>
                <w:u w:val="single"/>
              </w:rPr>
            </w:pPr>
            <w:hyperlink w:anchor="bm13742" w:history="1">
              <w:r w:rsidRPr="007F4123">
                <w:rPr>
                  <w:rStyle w:val="a3"/>
                  <w:rFonts w:ascii="Times New Roman" w:hAnsi="Times New Roman" w:cs="Times New Roman"/>
                  <w:b/>
                  <w:sz w:val="28"/>
                </w:rPr>
                <w:t>"РМК будет наращивать свою долю на мировом рынке"</w:t>
              </w:r>
            </w:hyperlink>
          </w:p>
          <w:p w:rsidR="00CD5F13" w:rsidRDefault="00CD5F13" w:rsidP="00CD5F13">
            <w:pPr>
              <w:rPr>
                <w:rFonts w:ascii="Times New Roman" w:hAnsi="Times New Roman" w:cs="Times New Roman"/>
                <w:i/>
                <w:sz w:val="28"/>
              </w:rPr>
            </w:pPr>
            <w:r w:rsidRPr="007F4123">
              <w:rPr>
                <w:rFonts w:ascii="Times New Roman" w:hAnsi="Times New Roman" w:cs="Times New Roman"/>
                <w:i/>
                <w:sz w:val="28"/>
              </w:rPr>
              <w:lastRenderedPageBreak/>
              <w:t>Автор:  Константин Анохин</w:t>
            </w:r>
          </w:p>
          <w:p w:rsidR="00CD5F13" w:rsidRPr="007F4123" w:rsidRDefault="00CD5F13" w:rsidP="00CD5F13">
            <w:pPr>
              <w:jc w:val="both"/>
              <w:rPr>
                <w:rFonts w:ascii="Times New Roman" w:hAnsi="Times New Roman" w:cs="Times New Roman"/>
                <w:sz w:val="28"/>
              </w:rPr>
            </w:pPr>
            <w:r w:rsidRPr="007F4123">
              <w:rPr>
                <w:rFonts w:ascii="Times New Roman" w:hAnsi="Times New Roman" w:cs="Times New Roman"/>
                <w:sz w:val="28"/>
              </w:rPr>
              <w:t>По оценкам экспертов, богатых месторождений, которые бы характеризовались высоким содержанием в руде меди, в России практически не осталось. Поэтому внедрение самых современных методов добычи руды и производства меди — наиболее правильное решение на рынке, убежден ВСЕВОЛОД ЛЕВИН, президент группы "Русская медная компания".</w:t>
            </w:r>
          </w:p>
          <w:p w:rsidR="00CD5F13" w:rsidRDefault="00CD5F13" w:rsidP="00CD5F13">
            <w:pPr>
              <w:jc w:val="both"/>
              <w:rPr>
                <w:rFonts w:ascii="Times New Roman" w:hAnsi="Times New Roman" w:cs="Times New Roman"/>
                <w:sz w:val="28"/>
              </w:rPr>
            </w:pPr>
            <w:hyperlink r:id="rId7" w:history="1">
              <w:r w:rsidRPr="00EF5FF6">
                <w:rPr>
                  <w:rStyle w:val="a3"/>
                  <w:rFonts w:ascii="Times New Roman" w:hAnsi="Times New Roman" w:cs="Times New Roman"/>
                  <w:sz w:val="28"/>
                </w:rPr>
                <w:t>http://www.kommersant.ru/doc/2749143</w:t>
              </w:r>
            </w:hyperlink>
          </w:p>
          <w:p w:rsidR="00CD5F13" w:rsidRPr="007F4123" w:rsidRDefault="00CD5F13" w:rsidP="00CD5F13">
            <w:pPr>
              <w:rPr>
                <w:rFonts w:ascii="Times New Roman" w:hAnsi="Times New Roman" w:cs="Times New Roman"/>
                <w:b/>
                <w:sz w:val="28"/>
              </w:rPr>
            </w:pPr>
          </w:p>
        </w:tc>
      </w:tr>
      <w:tr w:rsidR="00CD5F13" w:rsidRPr="008432DA" w:rsidTr="00CD5F13">
        <w:tc>
          <w:tcPr>
            <w:tcW w:w="3227" w:type="dxa"/>
          </w:tcPr>
          <w:p w:rsidR="009E0D49" w:rsidRDefault="009E0D49" w:rsidP="009E0D49">
            <w:pPr>
              <w:rPr>
                <w:rFonts w:ascii="Times New Roman" w:hAnsi="Times New Roman" w:cs="Times New Roman"/>
                <w:sz w:val="28"/>
              </w:rPr>
            </w:pPr>
            <w:r>
              <w:rPr>
                <w:rFonts w:ascii="Times New Roman" w:hAnsi="Times New Roman" w:cs="Times New Roman"/>
                <w:sz w:val="28"/>
              </w:rPr>
              <w:lastRenderedPageBreak/>
              <w:t>9 класс, тема «Цветная металлургия»;</w:t>
            </w:r>
          </w:p>
          <w:p w:rsidR="00CD5F13" w:rsidRDefault="009E0D49" w:rsidP="009E0D49">
            <w:pPr>
              <w:rPr>
                <w:rFonts w:ascii="Times New Roman" w:hAnsi="Times New Roman" w:cs="Times New Roman"/>
                <w:sz w:val="28"/>
              </w:rPr>
            </w:pPr>
            <w:r>
              <w:rPr>
                <w:rFonts w:ascii="Times New Roman" w:hAnsi="Times New Roman" w:cs="Times New Roman"/>
                <w:sz w:val="28"/>
              </w:rPr>
              <w:t>10 класс, тема «Мировая металлургия»;</w:t>
            </w:r>
          </w:p>
          <w:p w:rsidR="009E0D49" w:rsidRPr="00055DD5" w:rsidRDefault="009E0D49" w:rsidP="009E0D49">
            <w:pPr>
              <w:rPr>
                <w:rFonts w:ascii="Times New Roman" w:hAnsi="Times New Roman" w:cs="Times New Roman"/>
                <w:sz w:val="28"/>
              </w:rPr>
            </w:pPr>
            <w:r>
              <w:rPr>
                <w:rFonts w:ascii="Times New Roman" w:hAnsi="Times New Roman" w:cs="Times New Roman"/>
                <w:sz w:val="28"/>
              </w:rPr>
              <w:t>11 класс, тема «Китай – новый лидер зарубежной Азии»</w:t>
            </w:r>
          </w:p>
        </w:tc>
        <w:tc>
          <w:tcPr>
            <w:tcW w:w="6837" w:type="dxa"/>
          </w:tcPr>
          <w:p w:rsidR="00CD5F13" w:rsidRDefault="00CD5F13" w:rsidP="00CD5F13">
            <w:pPr>
              <w:rPr>
                <w:rFonts w:ascii="Times New Roman" w:hAnsi="Times New Roman" w:cs="Times New Roman"/>
                <w:b/>
                <w:sz w:val="28"/>
              </w:rPr>
            </w:pPr>
            <w:r w:rsidRPr="007F4123">
              <w:rPr>
                <w:rFonts w:ascii="Times New Roman" w:hAnsi="Times New Roman" w:cs="Times New Roman"/>
                <w:b/>
                <w:sz w:val="28"/>
              </w:rPr>
              <w:t>http://kommersant.ru</w:t>
            </w:r>
          </w:p>
          <w:p w:rsidR="00CD5F13" w:rsidRDefault="00CD5F13" w:rsidP="00CD5F13">
            <w:pPr>
              <w:rPr>
                <w:rFonts w:ascii="Times New Roman" w:hAnsi="Times New Roman" w:cs="Times New Roman"/>
                <w:b/>
                <w:sz w:val="28"/>
                <w:u w:val="single"/>
              </w:rPr>
            </w:pPr>
            <w:hyperlink w:anchor="bm13743" w:history="1">
              <w:r w:rsidRPr="007F4123">
                <w:rPr>
                  <w:rStyle w:val="a3"/>
                  <w:rFonts w:ascii="Times New Roman" w:hAnsi="Times New Roman" w:cs="Times New Roman"/>
                  <w:b/>
                  <w:sz w:val="28"/>
                </w:rPr>
                <w:t>Легкая неопределенность белого</w:t>
              </w:r>
            </w:hyperlink>
          </w:p>
          <w:p w:rsidR="00CD5F13" w:rsidRDefault="00CD5F13" w:rsidP="00CD5F13">
            <w:pPr>
              <w:rPr>
                <w:rFonts w:ascii="Times New Roman" w:hAnsi="Times New Roman" w:cs="Times New Roman"/>
                <w:i/>
                <w:sz w:val="28"/>
              </w:rPr>
            </w:pPr>
            <w:r w:rsidRPr="007F4123">
              <w:rPr>
                <w:rFonts w:ascii="Times New Roman" w:hAnsi="Times New Roman" w:cs="Times New Roman"/>
                <w:i/>
                <w:sz w:val="28"/>
              </w:rPr>
              <w:t>Автор: Дмитрий Смирнов</w:t>
            </w:r>
          </w:p>
          <w:p w:rsidR="00CD5F13" w:rsidRPr="007F4123" w:rsidRDefault="00CD5F13" w:rsidP="00CD5F13">
            <w:pPr>
              <w:jc w:val="both"/>
              <w:rPr>
                <w:rFonts w:ascii="Times New Roman" w:hAnsi="Times New Roman" w:cs="Times New Roman"/>
                <w:sz w:val="28"/>
              </w:rPr>
            </w:pPr>
            <w:r w:rsidRPr="007F4123">
              <w:rPr>
                <w:rFonts w:ascii="Times New Roman" w:hAnsi="Times New Roman" w:cs="Times New Roman"/>
                <w:sz w:val="28"/>
              </w:rPr>
              <w:t>С начала года на алюминиевом рынке неспокойно: складские запасы резко сократились, Китай подтвердил свои амбиции глобального поставщика, ряд стран сделал</w:t>
            </w:r>
            <w:bookmarkStart w:id="0" w:name="_GoBack"/>
            <w:bookmarkEnd w:id="0"/>
            <w:r w:rsidRPr="007F4123">
              <w:rPr>
                <w:rFonts w:ascii="Times New Roman" w:hAnsi="Times New Roman" w:cs="Times New Roman"/>
                <w:sz w:val="28"/>
              </w:rPr>
              <w:t xml:space="preserve"> заявку на алюминиевую самодостаточность, рынок вынуждает менять условия работы с контрагентами. На этом фоне ряд крупнейших производителей и потребителей белого металла объявил о создании российской Ассоциации производителей и потребителей алюминия.</w:t>
            </w:r>
          </w:p>
          <w:p w:rsidR="00CD5F13" w:rsidRDefault="00CD5F13" w:rsidP="00CD5F13">
            <w:pPr>
              <w:jc w:val="both"/>
              <w:rPr>
                <w:rFonts w:ascii="Times New Roman" w:hAnsi="Times New Roman" w:cs="Times New Roman"/>
                <w:sz w:val="28"/>
              </w:rPr>
            </w:pPr>
            <w:hyperlink r:id="rId8" w:history="1">
              <w:r w:rsidRPr="00EF5FF6">
                <w:rPr>
                  <w:rStyle w:val="a3"/>
                  <w:rFonts w:ascii="Times New Roman" w:hAnsi="Times New Roman" w:cs="Times New Roman"/>
                  <w:sz w:val="28"/>
                </w:rPr>
                <w:t>http://www.kommersant.ru/doc/2747015</w:t>
              </w:r>
            </w:hyperlink>
            <w:r>
              <w:rPr>
                <w:rFonts w:ascii="Times New Roman" w:hAnsi="Times New Roman" w:cs="Times New Roman"/>
                <w:sz w:val="28"/>
              </w:rPr>
              <w:t xml:space="preserve"> </w:t>
            </w:r>
          </w:p>
          <w:p w:rsidR="00CD5F13" w:rsidRPr="007F4123" w:rsidRDefault="00CD5F13" w:rsidP="00CD5F13">
            <w:pPr>
              <w:rPr>
                <w:rFonts w:ascii="Times New Roman" w:hAnsi="Times New Roman" w:cs="Times New Roman"/>
                <w:b/>
                <w:sz w:val="28"/>
              </w:rPr>
            </w:pPr>
          </w:p>
        </w:tc>
      </w:tr>
      <w:tr w:rsidR="00CD5F13" w:rsidRPr="008432DA" w:rsidTr="00CD5F13">
        <w:trPr>
          <w:trHeight w:val="70"/>
        </w:trPr>
        <w:tc>
          <w:tcPr>
            <w:tcW w:w="3227" w:type="dxa"/>
          </w:tcPr>
          <w:p w:rsidR="009E0D49" w:rsidRDefault="009E0D49" w:rsidP="009E0D49">
            <w:pPr>
              <w:rPr>
                <w:rFonts w:ascii="Times New Roman" w:hAnsi="Times New Roman" w:cs="Times New Roman"/>
                <w:sz w:val="28"/>
              </w:rPr>
            </w:pPr>
            <w:r>
              <w:rPr>
                <w:rFonts w:ascii="Times New Roman" w:hAnsi="Times New Roman" w:cs="Times New Roman"/>
                <w:sz w:val="28"/>
              </w:rPr>
              <w:t>9 класс, темы «</w:t>
            </w:r>
            <w:proofErr w:type="spellStart"/>
            <w:r>
              <w:rPr>
                <w:rFonts w:ascii="Times New Roman" w:hAnsi="Times New Roman" w:cs="Times New Roman"/>
                <w:sz w:val="28"/>
              </w:rPr>
              <w:t>Топливно</w:t>
            </w:r>
            <w:proofErr w:type="spellEnd"/>
            <w:r>
              <w:rPr>
                <w:rFonts w:ascii="Times New Roman" w:hAnsi="Times New Roman" w:cs="Times New Roman"/>
                <w:sz w:val="28"/>
              </w:rPr>
              <w:t>– энергетический комплекс», «Россия  в современном мире»;</w:t>
            </w:r>
          </w:p>
          <w:p w:rsidR="009E0D49" w:rsidRDefault="009E0D49" w:rsidP="009E0D49">
            <w:pPr>
              <w:rPr>
                <w:rFonts w:ascii="Times New Roman" w:hAnsi="Times New Roman" w:cs="Times New Roman"/>
                <w:sz w:val="28"/>
              </w:rPr>
            </w:pPr>
            <w:r>
              <w:rPr>
                <w:rFonts w:ascii="Times New Roman" w:hAnsi="Times New Roman" w:cs="Times New Roman"/>
                <w:sz w:val="28"/>
              </w:rPr>
              <w:t>10 класс, темы «Международная специализация и интеграция стран и регионов мира», «Топливная промышленность и энергетика мира»;</w:t>
            </w:r>
          </w:p>
          <w:p w:rsidR="00CD5F13" w:rsidRPr="00055DD5" w:rsidRDefault="009E0D49" w:rsidP="009E0D49">
            <w:pPr>
              <w:rPr>
                <w:rFonts w:ascii="Times New Roman" w:hAnsi="Times New Roman" w:cs="Times New Roman"/>
                <w:sz w:val="28"/>
              </w:rPr>
            </w:pPr>
            <w:r>
              <w:rPr>
                <w:rFonts w:ascii="Times New Roman" w:hAnsi="Times New Roman" w:cs="Times New Roman"/>
                <w:sz w:val="28"/>
              </w:rPr>
              <w:t>11 класс, тема «Китай – новый лидер зарубежной Азии»</w:t>
            </w:r>
          </w:p>
        </w:tc>
        <w:tc>
          <w:tcPr>
            <w:tcW w:w="6837" w:type="dxa"/>
          </w:tcPr>
          <w:p w:rsidR="00CD5F13" w:rsidRDefault="00CD5F13" w:rsidP="00CD5F13">
            <w:pPr>
              <w:rPr>
                <w:rFonts w:ascii="Times New Roman" w:hAnsi="Times New Roman" w:cs="Times New Roman"/>
                <w:b/>
                <w:sz w:val="28"/>
              </w:rPr>
            </w:pPr>
            <w:r w:rsidRPr="007F4123">
              <w:rPr>
                <w:rFonts w:ascii="Times New Roman" w:hAnsi="Times New Roman" w:cs="Times New Roman"/>
                <w:b/>
                <w:sz w:val="28"/>
              </w:rPr>
              <w:t>http://vedomosti.ru</w:t>
            </w:r>
          </w:p>
          <w:p w:rsidR="00CD5F13" w:rsidRDefault="00CD5F13" w:rsidP="00CD5F13">
            <w:pPr>
              <w:rPr>
                <w:rFonts w:ascii="Times New Roman" w:hAnsi="Times New Roman" w:cs="Times New Roman"/>
                <w:b/>
                <w:sz w:val="28"/>
                <w:u w:val="single"/>
              </w:rPr>
            </w:pPr>
            <w:hyperlink w:anchor="bm13744" w:history="1">
              <w:r w:rsidRPr="007F4123">
                <w:rPr>
                  <w:rStyle w:val="a3"/>
                  <w:rFonts w:ascii="Times New Roman" w:hAnsi="Times New Roman" w:cs="Times New Roman"/>
                  <w:b/>
                  <w:sz w:val="28"/>
                </w:rPr>
                <w:t>Российская нефт</w:t>
              </w:r>
              <w:r w:rsidRPr="007F4123">
                <w:rPr>
                  <w:rStyle w:val="a3"/>
                  <w:rFonts w:ascii="Times New Roman" w:hAnsi="Times New Roman" w:cs="Times New Roman"/>
                  <w:b/>
                  <w:sz w:val="28"/>
                </w:rPr>
                <w:t>ь</w:t>
              </w:r>
              <w:r w:rsidRPr="007F4123">
                <w:rPr>
                  <w:rStyle w:val="a3"/>
                  <w:rFonts w:ascii="Times New Roman" w:hAnsi="Times New Roman" w:cs="Times New Roman"/>
                  <w:b/>
                  <w:sz w:val="28"/>
                </w:rPr>
                <w:t xml:space="preserve"> наполняет Китай</w:t>
              </w:r>
            </w:hyperlink>
          </w:p>
          <w:p w:rsidR="00CD5F13" w:rsidRPr="007F4123" w:rsidRDefault="00CD5F13" w:rsidP="00CD5F13">
            <w:pPr>
              <w:rPr>
                <w:rFonts w:ascii="Times New Roman" w:hAnsi="Times New Roman" w:cs="Times New Roman"/>
                <w:b/>
                <w:sz w:val="28"/>
              </w:rPr>
            </w:pPr>
            <w:r w:rsidRPr="007F4123">
              <w:rPr>
                <w:rFonts w:ascii="Times New Roman" w:hAnsi="Times New Roman" w:cs="Times New Roman"/>
                <w:i/>
                <w:sz w:val="28"/>
              </w:rPr>
              <w:t xml:space="preserve">Автор: </w:t>
            </w:r>
            <w:r w:rsidRPr="00E518F0">
              <w:rPr>
                <w:rFonts w:ascii="Times New Roman" w:hAnsi="Times New Roman" w:cs="Times New Roman"/>
                <w:i/>
                <w:sz w:val="28"/>
              </w:rPr>
              <w:t xml:space="preserve">Галина </w:t>
            </w:r>
            <w:proofErr w:type="spellStart"/>
            <w:r w:rsidRPr="00E518F0">
              <w:rPr>
                <w:rFonts w:ascii="Times New Roman" w:hAnsi="Times New Roman" w:cs="Times New Roman"/>
                <w:i/>
                <w:sz w:val="28"/>
              </w:rPr>
              <w:t>Старинская</w:t>
            </w:r>
            <w:proofErr w:type="spellEnd"/>
          </w:p>
        </w:tc>
      </w:tr>
    </w:tbl>
    <w:p w:rsidR="007F4123" w:rsidRDefault="009E0D49" w:rsidP="009E0D49">
      <w:pPr>
        <w:spacing w:after="0"/>
        <w:jc w:val="both"/>
        <w:rPr>
          <w:rFonts w:ascii="Times New Roman" w:hAnsi="Times New Roman" w:cs="Times New Roman"/>
          <w:b/>
          <w:i/>
          <w:sz w:val="28"/>
        </w:rPr>
      </w:pPr>
      <w:r>
        <w:rPr>
          <w:rFonts w:ascii="Times New Roman" w:hAnsi="Times New Roman" w:cs="Times New Roman"/>
          <w:sz w:val="28"/>
        </w:rPr>
        <w:t xml:space="preserve">        </w:t>
      </w:r>
      <w:r w:rsidR="007F4123" w:rsidRPr="007F4123">
        <w:rPr>
          <w:rFonts w:ascii="Times New Roman" w:hAnsi="Times New Roman" w:cs="Times New Roman"/>
          <w:b/>
          <w:i/>
          <w:sz w:val="28"/>
        </w:rPr>
        <w:t>Первоисточники:</w:t>
      </w:r>
    </w:p>
    <w:p w:rsidR="00E47475" w:rsidRPr="00E47475" w:rsidRDefault="00E47475" w:rsidP="00E47475">
      <w:pPr>
        <w:spacing w:after="0"/>
        <w:ind w:firstLine="800"/>
        <w:jc w:val="both"/>
        <w:rPr>
          <w:rFonts w:ascii="Times New Roman" w:hAnsi="Times New Roman" w:cs="Times New Roman"/>
          <w:i/>
          <w:sz w:val="28"/>
        </w:rPr>
      </w:pPr>
      <w:r>
        <w:rPr>
          <w:rFonts w:ascii="Times New Roman" w:hAnsi="Times New Roman" w:cs="Times New Roman"/>
          <w:i/>
          <w:sz w:val="28"/>
          <w:lang w:val="en-US"/>
        </w:rPr>
        <w:t xml:space="preserve"> </w:t>
      </w:r>
      <w:hyperlink r:id="rId9" w:history="1">
        <w:r w:rsidR="00CD5F13" w:rsidRPr="00AD7456">
          <w:rPr>
            <w:rStyle w:val="a3"/>
            <w:rFonts w:ascii="Times New Roman" w:hAnsi="Times New Roman" w:cs="Times New Roman"/>
            <w:i/>
            <w:sz w:val="28"/>
          </w:rPr>
          <w:t>http://rg.ru</w:t>
        </w:r>
      </w:hyperlink>
    </w:p>
    <w:p w:rsidR="00CD5F13" w:rsidRDefault="007F4123" w:rsidP="00E47475">
      <w:pPr>
        <w:spacing w:after="0"/>
        <w:ind w:firstLine="800"/>
        <w:jc w:val="both"/>
        <w:rPr>
          <w:rFonts w:ascii="Times New Roman" w:hAnsi="Times New Roman" w:cs="Times New Roman"/>
          <w:i/>
          <w:sz w:val="28"/>
        </w:rPr>
      </w:pPr>
      <w:r w:rsidRPr="007F4123">
        <w:rPr>
          <w:rFonts w:ascii="Times New Roman" w:hAnsi="Times New Roman" w:cs="Times New Roman"/>
          <w:i/>
          <w:sz w:val="28"/>
        </w:rPr>
        <w:t xml:space="preserve"> </w:t>
      </w:r>
      <w:hyperlink r:id="rId10" w:history="1">
        <w:r w:rsidR="00CD5F13" w:rsidRPr="00AD7456">
          <w:rPr>
            <w:rStyle w:val="a3"/>
            <w:rFonts w:ascii="Times New Roman" w:hAnsi="Times New Roman" w:cs="Times New Roman"/>
            <w:i/>
            <w:sz w:val="28"/>
          </w:rPr>
          <w:t>http://kommersant.ru</w:t>
        </w:r>
      </w:hyperlink>
    </w:p>
    <w:p w:rsidR="00E47475" w:rsidRPr="00E47475" w:rsidRDefault="00CD5F13" w:rsidP="009E0D49">
      <w:pPr>
        <w:spacing w:after="0"/>
        <w:ind w:firstLine="800"/>
        <w:jc w:val="both"/>
        <w:rPr>
          <w:rFonts w:ascii="Times New Roman" w:hAnsi="Times New Roman" w:cs="Times New Roman"/>
          <w:i/>
          <w:sz w:val="28"/>
        </w:rPr>
      </w:pPr>
      <w:r>
        <w:rPr>
          <w:rFonts w:ascii="Times New Roman" w:hAnsi="Times New Roman" w:cs="Times New Roman"/>
          <w:i/>
          <w:sz w:val="28"/>
        </w:rPr>
        <w:t xml:space="preserve"> </w:t>
      </w:r>
      <w:hyperlink r:id="rId11" w:history="1">
        <w:r w:rsidR="00E47475" w:rsidRPr="00AD7456">
          <w:rPr>
            <w:rStyle w:val="a3"/>
            <w:rFonts w:ascii="Times New Roman" w:hAnsi="Times New Roman" w:cs="Times New Roman"/>
            <w:i/>
            <w:sz w:val="28"/>
          </w:rPr>
          <w:t>http://vedomosti.r</w:t>
        </w:r>
        <w:r w:rsidR="00E47475" w:rsidRPr="00AD7456">
          <w:rPr>
            <w:rStyle w:val="a3"/>
            <w:rFonts w:ascii="Times New Roman" w:hAnsi="Times New Roman" w:cs="Times New Roman"/>
            <w:i/>
            <w:sz w:val="28"/>
            <w:lang w:val="en-US"/>
          </w:rPr>
          <w:t>u</w:t>
        </w:r>
      </w:hyperlink>
    </w:p>
    <w:p w:rsidR="007F4123" w:rsidRDefault="007F4123" w:rsidP="00E518F0">
      <w:pPr>
        <w:spacing w:after="0"/>
        <w:ind w:firstLine="800"/>
        <w:jc w:val="both"/>
        <w:rPr>
          <w:rFonts w:ascii="Times New Roman" w:hAnsi="Times New Roman" w:cs="Times New Roman"/>
          <w:b/>
          <w:i/>
          <w:sz w:val="28"/>
        </w:rPr>
      </w:pPr>
      <w:r w:rsidRPr="007F4123">
        <w:rPr>
          <w:rFonts w:ascii="Times New Roman" w:hAnsi="Times New Roman" w:cs="Times New Roman"/>
          <w:b/>
          <w:i/>
          <w:sz w:val="28"/>
        </w:rPr>
        <w:lastRenderedPageBreak/>
        <w:t>Полные версии статей</w:t>
      </w:r>
    </w:p>
    <w:p w:rsidR="007F4123" w:rsidRDefault="007F4123" w:rsidP="00E518F0">
      <w:pPr>
        <w:spacing w:after="0"/>
        <w:ind w:firstLine="800"/>
        <w:rPr>
          <w:rFonts w:ascii="Times New Roman" w:hAnsi="Times New Roman" w:cs="Times New Roman"/>
          <w:b/>
          <w:sz w:val="28"/>
        </w:rPr>
      </w:pPr>
      <w:bookmarkStart w:id="1" w:name="bm13737"/>
      <w:r w:rsidRPr="007F4123">
        <w:rPr>
          <w:rFonts w:ascii="Times New Roman" w:hAnsi="Times New Roman" w:cs="Times New Roman"/>
          <w:b/>
          <w:sz w:val="28"/>
        </w:rPr>
        <w:t>2</w:t>
      </w:r>
      <w:r w:rsidR="00E47475">
        <w:rPr>
          <w:rFonts w:ascii="Times New Roman" w:hAnsi="Times New Roman" w:cs="Times New Roman"/>
          <w:b/>
          <w:sz w:val="28"/>
          <w:lang w:val="en-US"/>
        </w:rPr>
        <w:t>3</w:t>
      </w:r>
      <w:r w:rsidRPr="007F4123">
        <w:rPr>
          <w:rFonts w:ascii="Times New Roman" w:hAnsi="Times New Roman" w:cs="Times New Roman"/>
          <w:b/>
          <w:sz w:val="28"/>
        </w:rPr>
        <w:t xml:space="preserve">.06.2015   </w:t>
      </w:r>
      <w:bookmarkEnd w:id="1"/>
      <w:r w:rsidRPr="007F4123">
        <w:rPr>
          <w:rFonts w:ascii="Times New Roman" w:hAnsi="Times New Roman" w:cs="Times New Roman"/>
          <w:b/>
          <w:sz w:val="28"/>
        </w:rPr>
        <w:t>http://rg.ru</w:t>
      </w:r>
    </w:p>
    <w:p w:rsidR="007F4123" w:rsidRDefault="007F4123" w:rsidP="00E518F0">
      <w:pPr>
        <w:spacing w:after="0"/>
        <w:ind w:firstLine="800"/>
        <w:rPr>
          <w:rFonts w:ascii="Times New Roman" w:hAnsi="Times New Roman" w:cs="Times New Roman"/>
          <w:b/>
          <w:sz w:val="28"/>
        </w:rPr>
      </w:pPr>
      <w:r w:rsidRPr="007F4123">
        <w:rPr>
          <w:rFonts w:ascii="Times New Roman" w:hAnsi="Times New Roman" w:cs="Times New Roman"/>
          <w:b/>
          <w:sz w:val="28"/>
        </w:rPr>
        <w:t xml:space="preserve">Сланец на мели </w:t>
      </w:r>
    </w:p>
    <w:p w:rsidR="007F4123" w:rsidRDefault="007F4123" w:rsidP="00E518F0">
      <w:pPr>
        <w:spacing w:after="0"/>
        <w:ind w:firstLine="800"/>
        <w:rPr>
          <w:rFonts w:ascii="Times New Roman" w:hAnsi="Times New Roman" w:cs="Times New Roman"/>
          <w:i/>
          <w:sz w:val="28"/>
        </w:rPr>
      </w:pPr>
      <w:r w:rsidRPr="007F4123">
        <w:rPr>
          <w:rFonts w:ascii="Times New Roman" w:hAnsi="Times New Roman" w:cs="Times New Roman"/>
          <w:i/>
          <w:sz w:val="28"/>
        </w:rPr>
        <w:t>Автор: Александра Воздвиженская</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К концу года американские нефтяные компании, которые занимаются добычей дорогих видов нефти, рухнут под тяжестью кредитных долгов. России же это не грозит: как признают аналитики, у отечественных нефтяников в ближайшие 20 лет проблем с долгами не будет, а добыча останется на стабильном уровне.</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xml:space="preserve">Эксперты </w:t>
      </w:r>
      <w:proofErr w:type="spellStart"/>
      <w:r w:rsidRPr="007F4123">
        <w:rPr>
          <w:rFonts w:ascii="Times New Roman" w:hAnsi="Times New Roman" w:cs="Times New Roman"/>
          <w:sz w:val="28"/>
        </w:rPr>
        <w:t>Bloomberg</w:t>
      </w:r>
      <w:proofErr w:type="spellEnd"/>
      <w:r w:rsidRPr="007F4123">
        <w:rPr>
          <w:rFonts w:ascii="Times New Roman" w:hAnsi="Times New Roman" w:cs="Times New Roman"/>
          <w:sz w:val="28"/>
        </w:rPr>
        <w:t xml:space="preserve"> подсчитали, что на каждой третьей работающей вышке по добыче сланца в США десятая часть прибыли уходит на погашение задолженностей. Компании со столь низким кредитным рейтингом уже перешли в "режим выживания", полагает эксперт </w:t>
      </w:r>
      <w:proofErr w:type="spellStart"/>
      <w:r w:rsidRPr="007F4123">
        <w:rPr>
          <w:rFonts w:ascii="Times New Roman" w:hAnsi="Times New Roman" w:cs="Times New Roman"/>
          <w:sz w:val="28"/>
        </w:rPr>
        <w:t>Standard</w:t>
      </w:r>
      <w:proofErr w:type="spellEnd"/>
      <w:r w:rsidRPr="007F4123">
        <w:rPr>
          <w:rFonts w:ascii="Times New Roman" w:hAnsi="Times New Roman" w:cs="Times New Roman"/>
          <w:sz w:val="28"/>
        </w:rPr>
        <w:t xml:space="preserve"> &amp; </w:t>
      </w:r>
      <w:proofErr w:type="spellStart"/>
      <w:r w:rsidRPr="007F4123">
        <w:rPr>
          <w:rFonts w:ascii="Times New Roman" w:hAnsi="Times New Roman" w:cs="Times New Roman"/>
          <w:sz w:val="28"/>
        </w:rPr>
        <w:t>Poor</w:t>
      </w:r>
      <w:proofErr w:type="spellEnd"/>
      <w:r w:rsidRPr="007F4123">
        <w:rPr>
          <w:rFonts w:ascii="Times New Roman" w:hAnsi="Times New Roman" w:cs="Times New Roman"/>
          <w:sz w:val="28"/>
        </w:rPr>
        <w:t xml:space="preserve"> s в сфере нефтегазового сектора Томас </w:t>
      </w:r>
      <w:proofErr w:type="spellStart"/>
      <w:r w:rsidRPr="007F4123">
        <w:rPr>
          <w:rFonts w:ascii="Times New Roman" w:hAnsi="Times New Roman" w:cs="Times New Roman"/>
          <w:sz w:val="28"/>
        </w:rPr>
        <w:t>Уоттерс</w:t>
      </w:r>
      <w:proofErr w:type="spellEnd"/>
      <w:r w:rsidRPr="007F4123">
        <w:rPr>
          <w:rFonts w:ascii="Times New Roman" w:hAnsi="Times New Roman" w:cs="Times New Roman"/>
          <w:sz w:val="28"/>
        </w:rPr>
        <w:t>. Примерно две трети из них международные агентства уже присвоили "мусорный" рейтинг. То есть занимающийся бурением бизнес тратит деньги быстрее, чем зарабатывает.</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xml:space="preserve">В России ситуация под контролем: как рассказал "Российской газете" президент Союза </w:t>
      </w:r>
      <w:proofErr w:type="spellStart"/>
      <w:r w:rsidRPr="007F4123">
        <w:rPr>
          <w:rFonts w:ascii="Times New Roman" w:hAnsi="Times New Roman" w:cs="Times New Roman"/>
          <w:sz w:val="28"/>
        </w:rPr>
        <w:t>нефтегазопромышленников</w:t>
      </w:r>
      <w:proofErr w:type="spellEnd"/>
      <w:r w:rsidRPr="007F4123">
        <w:rPr>
          <w:rFonts w:ascii="Times New Roman" w:hAnsi="Times New Roman" w:cs="Times New Roman"/>
          <w:sz w:val="28"/>
        </w:rPr>
        <w:t xml:space="preserve"> РФ Геннадий </w:t>
      </w:r>
      <w:proofErr w:type="spellStart"/>
      <w:r w:rsidRPr="007F4123">
        <w:rPr>
          <w:rFonts w:ascii="Times New Roman" w:hAnsi="Times New Roman" w:cs="Times New Roman"/>
          <w:sz w:val="28"/>
        </w:rPr>
        <w:t>Шмаль</w:t>
      </w:r>
      <w:proofErr w:type="spellEnd"/>
      <w:r w:rsidRPr="007F4123">
        <w:rPr>
          <w:rFonts w:ascii="Times New Roman" w:hAnsi="Times New Roman" w:cs="Times New Roman"/>
          <w:sz w:val="28"/>
        </w:rPr>
        <w:t>, все долги, которые компаниям удается покрывать с помощью резервов, связаны с добычей не сланцевой нефти, а обычной.</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Когда же заходит речь о дорогих сортах сырья в России, то чаще всего имеются в виду участки в Западной Сибири, Урало-Поволжье и на Северном Кавказе. По мнению профессора МГУ им. М.В. Ломоносова Юрия Ампилова, уже созданная там инфраструктура с моногородами, где почти все население занято в производстве, "могла быть с успехом использована в отдельных случаях и для сланцевой добычи". Но не с технологиями США, а с собственными, так как их сланец не похож на наш. И даже если нефтяники выходят "в ноль", то есть работают без дохода и убытков, то в регионах решались бы социально значимые задачи, уверен эксперт.</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О том, насколько убыточна сегодня погоня за сланцем, наглядно говорят цифры. При себестоимости добычи 70 долларов, когда цена нефти была выше 100 долларов за баррель, новая скважина окупалась в среднем за восемь месяцев, подсчитал Юрий Ампилов. То есть в период 2009-2011 годов в различных регионах мира эта затея была выгодной.</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xml:space="preserve">Сегодня бочка эталонного сорта </w:t>
      </w:r>
      <w:proofErr w:type="spellStart"/>
      <w:r w:rsidRPr="007F4123">
        <w:rPr>
          <w:rFonts w:ascii="Times New Roman" w:hAnsi="Times New Roman" w:cs="Times New Roman"/>
          <w:sz w:val="28"/>
        </w:rPr>
        <w:t>Brent</w:t>
      </w:r>
      <w:proofErr w:type="spellEnd"/>
      <w:r w:rsidRPr="007F4123">
        <w:rPr>
          <w:rFonts w:ascii="Times New Roman" w:hAnsi="Times New Roman" w:cs="Times New Roman"/>
          <w:sz w:val="28"/>
        </w:rPr>
        <w:t xml:space="preserve">, от которой "пляшет" российская </w:t>
      </w:r>
      <w:proofErr w:type="spellStart"/>
      <w:r w:rsidRPr="007F4123">
        <w:rPr>
          <w:rFonts w:ascii="Times New Roman" w:hAnsi="Times New Roman" w:cs="Times New Roman"/>
          <w:sz w:val="28"/>
        </w:rPr>
        <w:t>Urals</w:t>
      </w:r>
      <w:proofErr w:type="spellEnd"/>
      <w:r w:rsidRPr="007F4123">
        <w:rPr>
          <w:rFonts w:ascii="Times New Roman" w:hAnsi="Times New Roman" w:cs="Times New Roman"/>
          <w:sz w:val="28"/>
        </w:rPr>
        <w:t xml:space="preserve">, колеблется в пределах 60-65 долларов, а себестоимость добычи сланца благодаря высокой конкуренции упала за девять лет с 89 до 44 долларов. Несмотря на это, американские нефтяники отдают в четыре раза больше за каждый заработанный доллар с продажи нефти и газа. В итоге они сокращают расходы, чтобы выжить под натиском низких цен на сырье. Из-за этого за океаном падает производство, но миру </w:t>
      </w:r>
      <w:r w:rsidRPr="007F4123">
        <w:rPr>
          <w:rFonts w:ascii="Times New Roman" w:hAnsi="Times New Roman" w:cs="Times New Roman"/>
          <w:sz w:val="28"/>
        </w:rPr>
        <w:lastRenderedPageBreak/>
        <w:t>только легче дышится, ведь стоимость барреля за последние полгода выросла более чем на треть.</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xml:space="preserve">Старший аналитик </w:t>
      </w:r>
      <w:proofErr w:type="spellStart"/>
      <w:r w:rsidRPr="007F4123">
        <w:rPr>
          <w:rFonts w:ascii="Times New Roman" w:hAnsi="Times New Roman" w:cs="Times New Roman"/>
          <w:sz w:val="28"/>
        </w:rPr>
        <w:t>Energy</w:t>
      </w:r>
      <w:proofErr w:type="spellEnd"/>
      <w:r w:rsidRPr="007F4123">
        <w:rPr>
          <w:rFonts w:ascii="Times New Roman" w:hAnsi="Times New Roman" w:cs="Times New Roman"/>
          <w:sz w:val="28"/>
        </w:rPr>
        <w:t xml:space="preserve"> </w:t>
      </w:r>
      <w:proofErr w:type="spellStart"/>
      <w:r w:rsidRPr="007F4123">
        <w:rPr>
          <w:rFonts w:ascii="Times New Roman" w:hAnsi="Times New Roman" w:cs="Times New Roman"/>
          <w:sz w:val="28"/>
        </w:rPr>
        <w:t>Aspects</w:t>
      </w:r>
      <w:proofErr w:type="spellEnd"/>
      <w:r w:rsidRPr="007F4123">
        <w:rPr>
          <w:rFonts w:ascii="Times New Roman" w:hAnsi="Times New Roman" w:cs="Times New Roman"/>
          <w:sz w:val="28"/>
        </w:rPr>
        <w:t xml:space="preserve"> </w:t>
      </w:r>
      <w:proofErr w:type="spellStart"/>
      <w:r w:rsidRPr="007F4123">
        <w:rPr>
          <w:rFonts w:ascii="Times New Roman" w:hAnsi="Times New Roman" w:cs="Times New Roman"/>
          <w:sz w:val="28"/>
        </w:rPr>
        <w:t>Амрита</w:t>
      </w:r>
      <w:proofErr w:type="spellEnd"/>
      <w:r w:rsidRPr="007F4123">
        <w:rPr>
          <w:rFonts w:ascii="Times New Roman" w:hAnsi="Times New Roman" w:cs="Times New Roman"/>
          <w:sz w:val="28"/>
        </w:rPr>
        <w:t xml:space="preserve"> Сен уверяет, что с такими убытками нефтегазовый сектор еще не сталкивался. С учетом того, что американцы приостановили работу на половине буровых вышек, большинство аналитиков уверяют, что справедливая цена бочки нефти - от 60 до 70 долларов. Подняться выше этих значений вряд ли удастся, ведь тогда добыча сланца вновь станет рентабельной, а значит, отключенные вышки вернутся в игру.</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В то же время получить выгоду из этой ситуации смогут Китай и Аргентина, которые с высокой долей вероятности возглавят развитие сланцевой добычи за пределами США. В их недрах хранится почти 60 миллиардов баррелей сланца. Но и они, вместе взятые, не могут конкурировать с РФ: у нее залежей на 20 процентов больше. Запад парирует: его аргумент - в России высокие налоги. Однако, как заметил ведущий экономист британской нефтяной компании BP Спенсер Дейл, российский налоговый режим - "образцовый", так как изолирует нефтяников от волатильности цен на сырье.</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44 доллара стоит добыча одного барреля сланцевой нефти в США</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xml:space="preserve">Колебания стоимости бочки "черного золота" рынку не избежать и сегодня, уверены участники рынка, но теперь - по другой причине. Вчера министры финансов еврозоны начали обсуждать вопрос соглашения Греции с кредиторами. Инвесторы были настроены позитивно: бочка </w:t>
      </w:r>
      <w:proofErr w:type="spellStart"/>
      <w:r w:rsidRPr="007F4123">
        <w:rPr>
          <w:rFonts w:ascii="Times New Roman" w:hAnsi="Times New Roman" w:cs="Times New Roman"/>
          <w:sz w:val="28"/>
        </w:rPr>
        <w:t>Brent</w:t>
      </w:r>
      <w:proofErr w:type="spellEnd"/>
      <w:r w:rsidRPr="007F4123">
        <w:rPr>
          <w:rFonts w:ascii="Times New Roman" w:hAnsi="Times New Roman" w:cs="Times New Roman"/>
          <w:sz w:val="28"/>
        </w:rPr>
        <w:t xml:space="preserve"> стоила больше 62 долларов, а легкая техасская смесь WTI - почти 60 долларов. Как полагает старший аналитик CMC </w:t>
      </w:r>
      <w:proofErr w:type="spellStart"/>
      <w:r w:rsidRPr="007F4123">
        <w:rPr>
          <w:rFonts w:ascii="Times New Roman" w:hAnsi="Times New Roman" w:cs="Times New Roman"/>
          <w:sz w:val="28"/>
        </w:rPr>
        <w:t>Markets</w:t>
      </w:r>
      <w:proofErr w:type="spellEnd"/>
      <w:r w:rsidRPr="007F4123">
        <w:rPr>
          <w:rFonts w:ascii="Times New Roman" w:hAnsi="Times New Roman" w:cs="Times New Roman"/>
          <w:sz w:val="28"/>
        </w:rPr>
        <w:t xml:space="preserve"> </w:t>
      </w:r>
      <w:proofErr w:type="spellStart"/>
      <w:r w:rsidRPr="007F4123">
        <w:rPr>
          <w:rFonts w:ascii="Times New Roman" w:hAnsi="Times New Roman" w:cs="Times New Roman"/>
          <w:sz w:val="28"/>
        </w:rPr>
        <w:t>Рик</w:t>
      </w:r>
      <w:proofErr w:type="spellEnd"/>
      <w:r w:rsidRPr="007F4123">
        <w:rPr>
          <w:rFonts w:ascii="Times New Roman" w:hAnsi="Times New Roman" w:cs="Times New Roman"/>
          <w:sz w:val="28"/>
        </w:rPr>
        <w:t xml:space="preserve"> </w:t>
      </w:r>
      <w:proofErr w:type="spellStart"/>
      <w:r w:rsidRPr="007F4123">
        <w:rPr>
          <w:rFonts w:ascii="Times New Roman" w:hAnsi="Times New Roman" w:cs="Times New Roman"/>
          <w:sz w:val="28"/>
        </w:rPr>
        <w:t>Спунер</w:t>
      </w:r>
      <w:proofErr w:type="spellEnd"/>
      <w:r w:rsidRPr="007F4123">
        <w:rPr>
          <w:rFonts w:ascii="Times New Roman" w:hAnsi="Times New Roman" w:cs="Times New Roman"/>
          <w:sz w:val="28"/>
        </w:rPr>
        <w:t xml:space="preserve">, ждать резких скачков стоимости нефти не стоит: "Вероятно, скоро мы увидим небольшое сокращение добычи нефти, - заявил он </w:t>
      </w:r>
      <w:proofErr w:type="spellStart"/>
      <w:r w:rsidRPr="007F4123">
        <w:rPr>
          <w:rFonts w:ascii="Times New Roman" w:hAnsi="Times New Roman" w:cs="Times New Roman"/>
          <w:sz w:val="28"/>
        </w:rPr>
        <w:t>Reuters</w:t>
      </w:r>
      <w:proofErr w:type="spellEnd"/>
      <w:r w:rsidRPr="007F4123">
        <w:rPr>
          <w:rFonts w:ascii="Times New Roman" w:hAnsi="Times New Roman" w:cs="Times New Roman"/>
          <w:sz w:val="28"/>
        </w:rPr>
        <w:t>. - Если бы мы действительно наблюдали рост цен, то и ОПЕК, и США наверняка уже увеличили бы добычу".</w:t>
      </w:r>
    </w:p>
    <w:p w:rsidR="007F4123" w:rsidRPr="007F4123" w:rsidRDefault="007F4123" w:rsidP="00E518F0">
      <w:pPr>
        <w:spacing w:after="0"/>
        <w:ind w:firstLine="800"/>
        <w:jc w:val="both"/>
        <w:rPr>
          <w:rFonts w:ascii="Times New Roman" w:hAnsi="Times New Roman" w:cs="Times New Roman"/>
          <w:sz w:val="28"/>
        </w:rPr>
      </w:pPr>
    </w:p>
    <w:p w:rsidR="007F4123" w:rsidRDefault="00E518F0" w:rsidP="00E518F0">
      <w:pPr>
        <w:spacing w:after="0"/>
        <w:rPr>
          <w:rFonts w:ascii="Times New Roman" w:hAnsi="Times New Roman" w:cs="Times New Roman"/>
          <w:i/>
          <w:sz w:val="28"/>
        </w:rPr>
      </w:pPr>
      <w:r>
        <w:rPr>
          <w:noProof/>
        </w:rPr>
        <w:lastRenderedPageBreak/>
        <w:drawing>
          <wp:inline distT="0" distB="0" distL="0" distR="0">
            <wp:extent cx="5715000" cy="4267200"/>
            <wp:effectExtent l="0" t="0" r="0" b="0"/>
            <wp:docPr id="1" name="Рисунок 1" descr="http://cdnimg.rg.ru/pril/article/113/31/38/6_polosa-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img.rg.ru/pril/article/113/31/38/6_polosa-600.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267200"/>
                    </a:xfrm>
                    <a:prstGeom prst="rect">
                      <a:avLst/>
                    </a:prstGeom>
                    <a:noFill/>
                    <a:ln>
                      <a:noFill/>
                    </a:ln>
                  </pic:spPr>
                </pic:pic>
              </a:graphicData>
            </a:graphic>
          </wp:inline>
        </w:drawing>
      </w:r>
    </w:p>
    <w:p w:rsidR="007F4123" w:rsidRDefault="007F4123" w:rsidP="00E518F0">
      <w:pPr>
        <w:spacing w:after="0"/>
        <w:rPr>
          <w:rFonts w:ascii="Times New Roman" w:hAnsi="Times New Roman" w:cs="Times New Roman"/>
          <w:b/>
          <w:sz w:val="28"/>
        </w:rPr>
      </w:pPr>
      <w:r>
        <w:rPr>
          <w:rFonts w:ascii="Times New Roman" w:hAnsi="Times New Roman" w:cs="Times New Roman"/>
          <w:i/>
          <w:sz w:val="28"/>
        </w:rPr>
        <w:br w:type="page"/>
      </w:r>
      <w:bookmarkStart w:id="2" w:name="bm13738"/>
      <w:r w:rsidRPr="007F4123">
        <w:rPr>
          <w:rFonts w:ascii="Times New Roman" w:hAnsi="Times New Roman" w:cs="Times New Roman"/>
          <w:b/>
          <w:sz w:val="28"/>
        </w:rPr>
        <w:lastRenderedPageBreak/>
        <w:t>2</w:t>
      </w:r>
      <w:r w:rsidR="00E47475">
        <w:rPr>
          <w:rFonts w:ascii="Times New Roman" w:hAnsi="Times New Roman" w:cs="Times New Roman"/>
          <w:b/>
          <w:sz w:val="28"/>
          <w:lang w:val="en-US"/>
        </w:rPr>
        <w:t>3</w:t>
      </w:r>
      <w:r w:rsidRPr="007F4123">
        <w:rPr>
          <w:rFonts w:ascii="Times New Roman" w:hAnsi="Times New Roman" w:cs="Times New Roman"/>
          <w:b/>
          <w:sz w:val="28"/>
        </w:rPr>
        <w:t xml:space="preserve">.06.2015   </w:t>
      </w:r>
      <w:bookmarkEnd w:id="2"/>
      <w:r w:rsidRPr="007F4123">
        <w:rPr>
          <w:rFonts w:ascii="Times New Roman" w:hAnsi="Times New Roman" w:cs="Times New Roman"/>
          <w:b/>
          <w:sz w:val="28"/>
        </w:rPr>
        <w:t>http://rg.ru</w:t>
      </w:r>
    </w:p>
    <w:p w:rsidR="007F4123" w:rsidRDefault="007F4123" w:rsidP="00E518F0">
      <w:pPr>
        <w:spacing w:after="0"/>
        <w:ind w:firstLine="800"/>
        <w:rPr>
          <w:rFonts w:ascii="Times New Roman" w:hAnsi="Times New Roman" w:cs="Times New Roman"/>
          <w:b/>
          <w:sz w:val="28"/>
        </w:rPr>
      </w:pPr>
      <w:r w:rsidRPr="007F4123">
        <w:rPr>
          <w:rFonts w:ascii="Times New Roman" w:hAnsi="Times New Roman" w:cs="Times New Roman"/>
          <w:b/>
          <w:sz w:val="28"/>
        </w:rPr>
        <w:t xml:space="preserve">"Сила" притяжения </w:t>
      </w:r>
    </w:p>
    <w:p w:rsidR="007F4123" w:rsidRDefault="007F4123" w:rsidP="00E518F0">
      <w:pPr>
        <w:spacing w:after="0"/>
        <w:ind w:firstLine="800"/>
        <w:rPr>
          <w:rFonts w:ascii="Times New Roman" w:hAnsi="Times New Roman" w:cs="Times New Roman"/>
          <w:i/>
          <w:sz w:val="28"/>
        </w:rPr>
      </w:pPr>
      <w:r w:rsidRPr="007F4123">
        <w:rPr>
          <w:rFonts w:ascii="Times New Roman" w:hAnsi="Times New Roman" w:cs="Times New Roman"/>
          <w:i/>
          <w:sz w:val="28"/>
        </w:rPr>
        <w:t>Автор: Алексей Чичкин</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Восточная газовая программа ускорит индустриализацию региона.</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В середине мая Россия и Китай приступили к сооружению трансазиатского газопровода "Сила Сибири". С этим проектом связаны планы по индустриализации экономики и экспорта российского Дальнего Востока.</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xml:space="preserve">Базовые сырьевые объекты здесь - </w:t>
      </w:r>
      <w:proofErr w:type="spellStart"/>
      <w:r w:rsidRPr="007F4123">
        <w:rPr>
          <w:rFonts w:ascii="Times New Roman" w:hAnsi="Times New Roman" w:cs="Times New Roman"/>
          <w:sz w:val="28"/>
        </w:rPr>
        <w:t>Чаяндинское</w:t>
      </w:r>
      <w:proofErr w:type="spellEnd"/>
      <w:r w:rsidRPr="007F4123">
        <w:rPr>
          <w:rFonts w:ascii="Times New Roman" w:hAnsi="Times New Roman" w:cs="Times New Roman"/>
          <w:sz w:val="28"/>
        </w:rPr>
        <w:t xml:space="preserve"> и </w:t>
      </w:r>
      <w:proofErr w:type="spellStart"/>
      <w:r w:rsidRPr="007F4123">
        <w:rPr>
          <w:rFonts w:ascii="Times New Roman" w:hAnsi="Times New Roman" w:cs="Times New Roman"/>
          <w:sz w:val="28"/>
        </w:rPr>
        <w:t>Ковыктинское</w:t>
      </w:r>
      <w:proofErr w:type="spellEnd"/>
      <w:r w:rsidRPr="007F4123">
        <w:rPr>
          <w:rFonts w:ascii="Times New Roman" w:hAnsi="Times New Roman" w:cs="Times New Roman"/>
          <w:sz w:val="28"/>
        </w:rPr>
        <w:t xml:space="preserve"> месторождения в Якутии и Иркутской области. Их совокупные ресурсы - около 3 триллионов кубометров - станут основой для наполнения "Силы Сибири", которая обеспечит поставки очищенного от всех ценных фракций газа в КНР. Годовая мощность этой артерии - 61 миллиард кубометров, а протяженность - свыше 4 тысяч километров. Строительство газопровода поделено между тремя подрядчиками - компаниями "Стройтрансгаз", "</w:t>
      </w:r>
      <w:proofErr w:type="spellStart"/>
      <w:r w:rsidRPr="007F4123">
        <w:rPr>
          <w:rFonts w:ascii="Times New Roman" w:hAnsi="Times New Roman" w:cs="Times New Roman"/>
          <w:sz w:val="28"/>
        </w:rPr>
        <w:t>Стройгазмонтаж</w:t>
      </w:r>
      <w:proofErr w:type="spellEnd"/>
      <w:r w:rsidRPr="007F4123">
        <w:rPr>
          <w:rFonts w:ascii="Times New Roman" w:hAnsi="Times New Roman" w:cs="Times New Roman"/>
          <w:sz w:val="28"/>
        </w:rPr>
        <w:t>" и "</w:t>
      </w:r>
      <w:proofErr w:type="spellStart"/>
      <w:r w:rsidRPr="007F4123">
        <w:rPr>
          <w:rFonts w:ascii="Times New Roman" w:hAnsi="Times New Roman" w:cs="Times New Roman"/>
          <w:sz w:val="28"/>
        </w:rPr>
        <w:t>Стройгазконсалтинг</w:t>
      </w:r>
      <w:proofErr w:type="spellEnd"/>
      <w:r w:rsidRPr="007F4123">
        <w:rPr>
          <w:rFonts w:ascii="Times New Roman" w:hAnsi="Times New Roman" w:cs="Times New Roman"/>
          <w:sz w:val="28"/>
        </w:rPr>
        <w:t>". "Сила Сибири" будет состыкована с газотранспортной системой Сахалин-Владивосток. Таким образом, будет сформирована самая крупная газопроводная система в дальневосточном регионе.</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xml:space="preserve">Строительство артерии началось с полугодовой задержкой, но, как заявляют обе стороны, в 2019 г. вступит в действие первая очередь "Силы Сибири" - </w:t>
      </w:r>
      <w:proofErr w:type="spellStart"/>
      <w:r w:rsidRPr="007F4123">
        <w:rPr>
          <w:rFonts w:ascii="Times New Roman" w:hAnsi="Times New Roman" w:cs="Times New Roman"/>
          <w:sz w:val="28"/>
        </w:rPr>
        <w:t>Чаянда-Благовещенск</w:t>
      </w:r>
      <w:proofErr w:type="spellEnd"/>
      <w:r w:rsidRPr="007F4123">
        <w:rPr>
          <w:rFonts w:ascii="Times New Roman" w:hAnsi="Times New Roman" w:cs="Times New Roman"/>
          <w:sz w:val="28"/>
        </w:rPr>
        <w:t xml:space="preserve"> (2200 километров). Через приграничный Благовещенск будут начаты поставки в КНР. Затем </w:t>
      </w:r>
      <w:proofErr w:type="spellStart"/>
      <w:r w:rsidRPr="007F4123">
        <w:rPr>
          <w:rFonts w:ascii="Times New Roman" w:hAnsi="Times New Roman" w:cs="Times New Roman"/>
          <w:sz w:val="28"/>
        </w:rPr>
        <w:t>Чаянду</w:t>
      </w:r>
      <w:proofErr w:type="spellEnd"/>
      <w:r w:rsidRPr="007F4123">
        <w:rPr>
          <w:rFonts w:ascii="Times New Roman" w:hAnsi="Times New Roman" w:cs="Times New Roman"/>
          <w:sz w:val="28"/>
        </w:rPr>
        <w:t xml:space="preserve"> соединят с </w:t>
      </w:r>
      <w:proofErr w:type="spellStart"/>
      <w:r w:rsidRPr="007F4123">
        <w:rPr>
          <w:rFonts w:ascii="Times New Roman" w:hAnsi="Times New Roman" w:cs="Times New Roman"/>
          <w:sz w:val="28"/>
        </w:rPr>
        <w:t>Ковыктой</w:t>
      </w:r>
      <w:proofErr w:type="spellEnd"/>
      <w:r w:rsidRPr="007F4123">
        <w:rPr>
          <w:rFonts w:ascii="Times New Roman" w:hAnsi="Times New Roman" w:cs="Times New Roman"/>
          <w:sz w:val="28"/>
        </w:rPr>
        <w:t>, что позволит увеличивать не только экспорт в Китай, но и объемы переработки газа для производства разнообразной продукции с высокой добавленной стоимостью.</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xml:space="preserve">"Такого рода </w:t>
      </w:r>
      <w:proofErr w:type="spellStart"/>
      <w:r w:rsidRPr="007F4123">
        <w:rPr>
          <w:rFonts w:ascii="Times New Roman" w:hAnsi="Times New Roman" w:cs="Times New Roman"/>
          <w:sz w:val="28"/>
        </w:rPr>
        <w:t>мегапроекты</w:t>
      </w:r>
      <w:proofErr w:type="spellEnd"/>
      <w:r w:rsidRPr="007F4123">
        <w:rPr>
          <w:rFonts w:ascii="Times New Roman" w:hAnsi="Times New Roman" w:cs="Times New Roman"/>
          <w:sz w:val="28"/>
        </w:rPr>
        <w:t xml:space="preserve">, как "Сила Сибири" с ее ресурсной базой, как правило, не имеют прямой коммерческой окупаемости. Разве что лет через тридцать, и то, в основном за счет смежных эффектов при участии государства, - рассказал "РГ" </w:t>
      </w:r>
      <w:proofErr w:type="spellStart"/>
      <w:r w:rsidRPr="007F4123">
        <w:rPr>
          <w:rFonts w:ascii="Times New Roman" w:hAnsi="Times New Roman" w:cs="Times New Roman"/>
          <w:sz w:val="28"/>
        </w:rPr>
        <w:t>Фарес</w:t>
      </w:r>
      <w:proofErr w:type="spellEnd"/>
      <w:r w:rsidRPr="007F4123">
        <w:rPr>
          <w:rFonts w:ascii="Times New Roman" w:hAnsi="Times New Roman" w:cs="Times New Roman"/>
          <w:sz w:val="28"/>
        </w:rPr>
        <w:t xml:space="preserve"> </w:t>
      </w:r>
      <w:proofErr w:type="spellStart"/>
      <w:r w:rsidRPr="007F4123">
        <w:rPr>
          <w:rFonts w:ascii="Times New Roman" w:hAnsi="Times New Roman" w:cs="Times New Roman"/>
          <w:sz w:val="28"/>
        </w:rPr>
        <w:t>Кильзие</w:t>
      </w:r>
      <w:proofErr w:type="spellEnd"/>
      <w:r w:rsidRPr="007F4123">
        <w:rPr>
          <w:rFonts w:ascii="Times New Roman" w:hAnsi="Times New Roman" w:cs="Times New Roman"/>
          <w:sz w:val="28"/>
        </w:rPr>
        <w:t>, глава "</w:t>
      </w:r>
      <w:proofErr w:type="spellStart"/>
      <w:r w:rsidRPr="007F4123">
        <w:rPr>
          <w:rFonts w:ascii="Times New Roman" w:hAnsi="Times New Roman" w:cs="Times New Roman"/>
          <w:sz w:val="28"/>
        </w:rPr>
        <w:t>Креон</w:t>
      </w:r>
      <w:proofErr w:type="spellEnd"/>
      <w:r w:rsidRPr="007F4123">
        <w:rPr>
          <w:rFonts w:ascii="Times New Roman" w:hAnsi="Times New Roman" w:cs="Times New Roman"/>
          <w:sz w:val="28"/>
        </w:rPr>
        <w:t xml:space="preserve"> </w:t>
      </w:r>
      <w:proofErr w:type="spellStart"/>
      <w:r w:rsidRPr="007F4123">
        <w:rPr>
          <w:rFonts w:ascii="Times New Roman" w:hAnsi="Times New Roman" w:cs="Times New Roman"/>
          <w:sz w:val="28"/>
        </w:rPr>
        <w:t>Энерджи</w:t>
      </w:r>
      <w:proofErr w:type="spellEnd"/>
      <w:r w:rsidRPr="007F4123">
        <w:rPr>
          <w:rFonts w:ascii="Times New Roman" w:hAnsi="Times New Roman" w:cs="Times New Roman"/>
          <w:sz w:val="28"/>
        </w:rPr>
        <w:t xml:space="preserve">". - Связать газотранспортные системы, ориентированные на Запад и Восток, вывести на проектную мощность два месторождения, и, вдобавок, проложить в крайне сложных природных условиях газопровод - это задача, скорее, межгосударственного масштаба. Но куда важнее и продуктивнее синергетический эффект от развития смежных производств". По мнению </w:t>
      </w:r>
      <w:proofErr w:type="spellStart"/>
      <w:r w:rsidRPr="007F4123">
        <w:rPr>
          <w:rFonts w:ascii="Times New Roman" w:hAnsi="Times New Roman" w:cs="Times New Roman"/>
          <w:sz w:val="28"/>
        </w:rPr>
        <w:t>Ф.Кильзие</w:t>
      </w:r>
      <w:proofErr w:type="spellEnd"/>
      <w:r w:rsidRPr="007F4123">
        <w:rPr>
          <w:rFonts w:ascii="Times New Roman" w:hAnsi="Times New Roman" w:cs="Times New Roman"/>
          <w:sz w:val="28"/>
        </w:rPr>
        <w:t xml:space="preserve">, прежде всего это </w:t>
      </w:r>
      <w:proofErr w:type="spellStart"/>
      <w:r w:rsidRPr="007F4123">
        <w:rPr>
          <w:rFonts w:ascii="Times New Roman" w:hAnsi="Times New Roman" w:cs="Times New Roman"/>
          <w:sz w:val="28"/>
        </w:rPr>
        <w:t>газохимия</w:t>
      </w:r>
      <w:proofErr w:type="spellEnd"/>
      <w:r w:rsidRPr="007F4123">
        <w:rPr>
          <w:rFonts w:ascii="Times New Roman" w:hAnsi="Times New Roman" w:cs="Times New Roman"/>
          <w:sz w:val="28"/>
        </w:rPr>
        <w:t xml:space="preserve">: возможности гелиевого экспорта, </w:t>
      </w:r>
      <w:proofErr w:type="spellStart"/>
      <w:r w:rsidRPr="007F4123">
        <w:rPr>
          <w:rFonts w:ascii="Times New Roman" w:hAnsi="Times New Roman" w:cs="Times New Roman"/>
          <w:sz w:val="28"/>
        </w:rPr>
        <w:t>газохимическое</w:t>
      </w:r>
      <w:proofErr w:type="spellEnd"/>
      <w:r w:rsidRPr="007F4123">
        <w:rPr>
          <w:rFonts w:ascii="Times New Roman" w:hAnsi="Times New Roman" w:cs="Times New Roman"/>
          <w:sz w:val="28"/>
        </w:rPr>
        <w:t xml:space="preserve"> производство в Амурской области, проекты по выпуску этилена и полиэтилена и т.п. Эти проекты, безусловно, будут самоокупаемыми при наличии международного финансирования и правильного выбора технологических партнеров, считает эксперт.</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xml:space="preserve">Вдобавок, если из очищенного этана будет производиться полиэтилен, это будет один из самых конкурентоспособных промышленных проектов не только в России, но и, пожалуй, в мире. Основные производители полиэтилена - Саудовская </w:t>
      </w:r>
      <w:r w:rsidRPr="007F4123">
        <w:rPr>
          <w:rFonts w:ascii="Times New Roman" w:hAnsi="Times New Roman" w:cs="Times New Roman"/>
          <w:sz w:val="28"/>
        </w:rPr>
        <w:lastRenderedPageBreak/>
        <w:t>Аравия и Европа - доставляют полиэтилен из этана на значительные расстояния, в том числе в КНР. Но китайский рынок, один из крупнейших потребителей этой продукции, является приграничным с Россией. Так что реализация этого проекта в дальневосточном регионе РФ, наряду с насыщением внутреннего спроса, вполне может привести к тому, что европейские переработчики будут вынуждены переориентировать свой экспорт или даже сокращать производство.</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xml:space="preserve">Но лидирующие позиции России на мировом рынке позволит обеспечить производство гелия. По оценкам "Газпрома", добыча гелия в составе природного газа тех же месторождений составит до 150 миллионов кубометров в год. Строительство газоперерабатывающего завода (ГПЗ) и гелиевого завода в Амурской области намечено до 2019 года. Характерно, что все крупнейшие производители гелия проявили желание участвовать в этом проекте. "Цену на этот дефицитный продукт сейчас определяют США, но Россия может их "отодвинуть" на ближайшие десять лет. И важно, чтобы санкции не помешали этим возможностям", - отмечает </w:t>
      </w:r>
      <w:proofErr w:type="spellStart"/>
      <w:r w:rsidRPr="007F4123">
        <w:rPr>
          <w:rFonts w:ascii="Times New Roman" w:hAnsi="Times New Roman" w:cs="Times New Roman"/>
          <w:sz w:val="28"/>
        </w:rPr>
        <w:t>Фарес</w:t>
      </w:r>
      <w:proofErr w:type="spellEnd"/>
      <w:r w:rsidRPr="007F4123">
        <w:rPr>
          <w:rFonts w:ascii="Times New Roman" w:hAnsi="Times New Roman" w:cs="Times New Roman"/>
          <w:sz w:val="28"/>
        </w:rPr>
        <w:t xml:space="preserve"> </w:t>
      </w:r>
      <w:proofErr w:type="spellStart"/>
      <w:r w:rsidRPr="007F4123">
        <w:rPr>
          <w:rFonts w:ascii="Times New Roman" w:hAnsi="Times New Roman" w:cs="Times New Roman"/>
          <w:sz w:val="28"/>
        </w:rPr>
        <w:t>Кильзие</w:t>
      </w:r>
      <w:proofErr w:type="spellEnd"/>
      <w:r w:rsidRPr="007F4123">
        <w:rPr>
          <w:rFonts w:ascii="Times New Roman" w:hAnsi="Times New Roman" w:cs="Times New Roman"/>
          <w:sz w:val="28"/>
        </w:rPr>
        <w:t>.</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xml:space="preserve">Однако многоотраслевой и географически обширный Восточный </w:t>
      </w:r>
      <w:proofErr w:type="spellStart"/>
      <w:r w:rsidRPr="007F4123">
        <w:rPr>
          <w:rFonts w:ascii="Times New Roman" w:hAnsi="Times New Roman" w:cs="Times New Roman"/>
          <w:sz w:val="28"/>
        </w:rPr>
        <w:t>мегапроект</w:t>
      </w:r>
      <w:proofErr w:type="spellEnd"/>
      <w:r w:rsidRPr="007F4123">
        <w:rPr>
          <w:rFonts w:ascii="Times New Roman" w:hAnsi="Times New Roman" w:cs="Times New Roman"/>
          <w:sz w:val="28"/>
        </w:rPr>
        <w:t>, похоже, замкнут на узкий круг исполнителей. Желательно к нему привлечь все компании, добившиеся крупных успехов в трубопроводных технологиях. Во всяком случае, 4 тысячи километров новой артерии - большое поле для маневра. Равно как и проект Амурского ГПЗ, право на возведение которого было передано "Газпромом" "</w:t>
      </w:r>
      <w:proofErr w:type="spellStart"/>
      <w:r w:rsidRPr="007F4123">
        <w:rPr>
          <w:rFonts w:ascii="Times New Roman" w:hAnsi="Times New Roman" w:cs="Times New Roman"/>
          <w:sz w:val="28"/>
        </w:rPr>
        <w:t>Сибуру</w:t>
      </w:r>
      <w:proofErr w:type="spellEnd"/>
      <w:r w:rsidRPr="007F4123">
        <w:rPr>
          <w:rFonts w:ascii="Times New Roman" w:hAnsi="Times New Roman" w:cs="Times New Roman"/>
          <w:sz w:val="28"/>
        </w:rPr>
        <w:t>". "Передача проекта "</w:t>
      </w:r>
      <w:proofErr w:type="spellStart"/>
      <w:r w:rsidRPr="007F4123">
        <w:rPr>
          <w:rFonts w:ascii="Times New Roman" w:hAnsi="Times New Roman" w:cs="Times New Roman"/>
          <w:sz w:val="28"/>
        </w:rPr>
        <w:t>Сибуру</w:t>
      </w:r>
      <w:proofErr w:type="spellEnd"/>
      <w:r w:rsidRPr="007F4123">
        <w:rPr>
          <w:rFonts w:ascii="Times New Roman" w:hAnsi="Times New Roman" w:cs="Times New Roman"/>
          <w:sz w:val="28"/>
        </w:rPr>
        <w:t xml:space="preserve">" - правильный шаг, хоть и сделанный с опозданием: крупнейшая нефтехимическая компания России обладает большим опытом строительства газоперерабатывающих заводов, и недавний запуск первой и второй очередей предприятия "Тобольск-Полимер" - тому подтверждение. Компания, безусловно, справится со строительством, при этом ее работу необходимо будет избавить от столь частого в России постороннего вмешательства", - заключает </w:t>
      </w:r>
      <w:proofErr w:type="spellStart"/>
      <w:r w:rsidRPr="007F4123">
        <w:rPr>
          <w:rFonts w:ascii="Times New Roman" w:hAnsi="Times New Roman" w:cs="Times New Roman"/>
          <w:sz w:val="28"/>
        </w:rPr>
        <w:t>Фарес</w:t>
      </w:r>
      <w:proofErr w:type="spellEnd"/>
      <w:r w:rsidRPr="007F4123">
        <w:rPr>
          <w:rFonts w:ascii="Times New Roman" w:hAnsi="Times New Roman" w:cs="Times New Roman"/>
          <w:sz w:val="28"/>
        </w:rPr>
        <w:t xml:space="preserve"> </w:t>
      </w:r>
      <w:proofErr w:type="spellStart"/>
      <w:r w:rsidRPr="007F4123">
        <w:rPr>
          <w:rFonts w:ascii="Times New Roman" w:hAnsi="Times New Roman" w:cs="Times New Roman"/>
          <w:sz w:val="28"/>
        </w:rPr>
        <w:t>Кильзие</w:t>
      </w:r>
      <w:proofErr w:type="spellEnd"/>
      <w:r w:rsidRPr="007F4123">
        <w:rPr>
          <w:rFonts w:ascii="Times New Roman" w:hAnsi="Times New Roman" w:cs="Times New Roman"/>
          <w:sz w:val="28"/>
        </w:rPr>
        <w:t>.</w:t>
      </w:r>
    </w:p>
    <w:p w:rsidR="007F4123" w:rsidRDefault="007F4123" w:rsidP="00E518F0">
      <w:pPr>
        <w:spacing w:after="0"/>
        <w:ind w:firstLine="800"/>
        <w:rPr>
          <w:rFonts w:ascii="Times New Roman" w:hAnsi="Times New Roman" w:cs="Times New Roman"/>
          <w:i/>
          <w:sz w:val="28"/>
        </w:rPr>
      </w:pPr>
    </w:p>
    <w:p w:rsidR="007F4123" w:rsidRDefault="007F4123" w:rsidP="00E518F0">
      <w:pPr>
        <w:spacing w:after="0"/>
        <w:rPr>
          <w:rFonts w:ascii="Times New Roman" w:hAnsi="Times New Roman" w:cs="Times New Roman"/>
          <w:i/>
          <w:sz w:val="28"/>
        </w:rPr>
      </w:pPr>
      <w:r>
        <w:rPr>
          <w:rFonts w:ascii="Times New Roman" w:hAnsi="Times New Roman" w:cs="Times New Roman"/>
          <w:i/>
          <w:sz w:val="28"/>
        </w:rPr>
        <w:br w:type="page"/>
      </w:r>
      <w:r w:rsidR="00E518F0">
        <w:rPr>
          <w:noProof/>
        </w:rPr>
        <w:lastRenderedPageBreak/>
        <w:drawing>
          <wp:inline distT="0" distB="0" distL="0" distR="0">
            <wp:extent cx="5900738" cy="3933825"/>
            <wp:effectExtent l="0" t="0" r="0" b="0"/>
            <wp:docPr id="2" name="Рисунок 2" descr="http://cdnimg.rg.ru/pril/article/113/32/33/144305-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img.rg.ru/pril/article/113/32/33/144305-info.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0738" cy="3933825"/>
                    </a:xfrm>
                    <a:prstGeom prst="rect">
                      <a:avLst/>
                    </a:prstGeom>
                    <a:noFill/>
                    <a:ln>
                      <a:noFill/>
                    </a:ln>
                  </pic:spPr>
                </pic:pic>
              </a:graphicData>
            </a:graphic>
          </wp:inline>
        </w:drawing>
      </w:r>
    </w:p>
    <w:p w:rsidR="00E518F0" w:rsidRDefault="00E518F0" w:rsidP="00E518F0">
      <w:pPr>
        <w:spacing w:after="0"/>
        <w:ind w:firstLine="800"/>
        <w:rPr>
          <w:rFonts w:ascii="Times New Roman" w:hAnsi="Times New Roman" w:cs="Times New Roman"/>
          <w:b/>
          <w:sz w:val="28"/>
        </w:rPr>
      </w:pPr>
      <w:bookmarkStart w:id="3" w:name="bm13739"/>
    </w:p>
    <w:p w:rsidR="007F4123" w:rsidRDefault="007F4123" w:rsidP="00E518F0">
      <w:pPr>
        <w:spacing w:after="0"/>
        <w:ind w:firstLine="800"/>
        <w:rPr>
          <w:rFonts w:ascii="Times New Roman" w:hAnsi="Times New Roman" w:cs="Times New Roman"/>
          <w:b/>
          <w:sz w:val="28"/>
        </w:rPr>
      </w:pPr>
      <w:bookmarkStart w:id="4" w:name="bm13741"/>
      <w:bookmarkEnd w:id="3"/>
      <w:r w:rsidRPr="007F4123">
        <w:rPr>
          <w:rFonts w:ascii="Times New Roman" w:hAnsi="Times New Roman" w:cs="Times New Roman"/>
          <w:b/>
          <w:sz w:val="28"/>
        </w:rPr>
        <w:t>2</w:t>
      </w:r>
      <w:r w:rsidR="00E47475">
        <w:rPr>
          <w:rFonts w:ascii="Times New Roman" w:hAnsi="Times New Roman" w:cs="Times New Roman"/>
          <w:b/>
          <w:sz w:val="28"/>
          <w:lang w:val="en-US"/>
        </w:rPr>
        <w:t>3</w:t>
      </w:r>
      <w:r w:rsidRPr="007F4123">
        <w:rPr>
          <w:rFonts w:ascii="Times New Roman" w:hAnsi="Times New Roman" w:cs="Times New Roman"/>
          <w:b/>
          <w:sz w:val="28"/>
        </w:rPr>
        <w:t xml:space="preserve">.06.2015   </w:t>
      </w:r>
      <w:bookmarkEnd w:id="4"/>
      <w:r w:rsidRPr="007F4123">
        <w:rPr>
          <w:rFonts w:ascii="Times New Roman" w:hAnsi="Times New Roman" w:cs="Times New Roman"/>
          <w:b/>
          <w:sz w:val="28"/>
        </w:rPr>
        <w:t>http://rg.ru</w:t>
      </w:r>
    </w:p>
    <w:p w:rsidR="007F4123" w:rsidRDefault="007F4123" w:rsidP="00E518F0">
      <w:pPr>
        <w:spacing w:after="0"/>
        <w:ind w:firstLine="800"/>
        <w:rPr>
          <w:rFonts w:ascii="Times New Roman" w:hAnsi="Times New Roman" w:cs="Times New Roman"/>
          <w:b/>
          <w:sz w:val="28"/>
        </w:rPr>
      </w:pPr>
      <w:r w:rsidRPr="007F4123">
        <w:rPr>
          <w:rFonts w:ascii="Times New Roman" w:hAnsi="Times New Roman" w:cs="Times New Roman"/>
          <w:b/>
          <w:sz w:val="28"/>
        </w:rPr>
        <w:t>Кластер каждому</w:t>
      </w:r>
    </w:p>
    <w:p w:rsidR="007F4123" w:rsidRDefault="007F4123" w:rsidP="00E518F0">
      <w:pPr>
        <w:spacing w:after="0"/>
        <w:ind w:firstLine="800"/>
        <w:rPr>
          <w:rFonts w:ascii="Times New Roman" w:hAnsi="Times New Roman" w:cs="Times New Roman"/>
          <w:i/>
          <w:sz w:val="28"/>
        </w:rPr>
      </w:pPr>
      <w:r w:rsidRPr="007F4123">
        <w:rPr>
          <w:rFonts w:ascii="Times New Roman" w:hAnsi="Times New Roman" w:cs="Times New Roman"/>
          <w:i/>
          <w:sz w:val="28"/>
        </w:rPr>
        <w:t xml:space="preserve">Автор: Ольга </w:t>
      </w:r>
      <w:proofErr w:type="spellStart"/>
      <w:r w:rsidRPr="007F4123">
        <w:rPr>
          <w:rFonts w:ascii="Times New Roman" w:hAnsi="Times New Roman" w:cs="Times New Roman"/>
          <w:i/>
          <w:sz w:val="28"/>
        </w:rPr>
        <w:t>Бухарова</w:t>
      </w:r>
      <w:proofErr w:type="spellEnd"/>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В этом году на пилотные инновационные территориальные кластеры (ИТК) выделяется 1,25 млрд руб. О приоритетах расходования средств "РГБ" рассказал руководитель Российской кластерной обсерватории ИТК Евгений Куценко.</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Как определяется размер выделяемых субсидий тому или иному кластеру? Например, Томской области помощь сократили более чем в 10 раз.</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xml:space="preserve">- Принятию решения о распределении субсидии между ИТК предшествовал предварительный отбор мероприятий программ их развития (сначала путем дистанционного голосования экспертной комиссии на сайте Российской кластерной обсерватории, затем они утверждались на очных заседаниях экспертной комиссии). В 2013 году субъекты РФ запрашивали на </w:t>
      </w:r>
      <w:proofErr w:type="spellStart"/>
      <w:r w:rsidRPr="007F4123">
        <w:rPr>
          <w:rFonts w:ascii="Times New Roman" w:hAnsi="Times New Roman" w:cs="Times New Roman"/>
          <w:sz w:val="28"/>
        </w:rPr>
        <w:t>софинансирование</w:t>
      </w:r>
      <w:proofErr w:type="spellEnd"/>
      <w:r w:rsidRPr="007F4123">
        <w:rPr>
          <w:rFonts w:ascii="Times New Roman" w:hAnsi="Times New Roman" w:cs="Times New Roman"/>
          <w:sz w:val="28"/>
        </w:rPr>
        <w:t xml:space="preserve"> </w:t>
      </w:r>
      <w:proofErr w:type="spellStart"/>
      <w:r w:rsidRPr="007F4123">
        <w:rPr>
          <w:rFonts w:ascii="Times New Roman" w:hAnsi="Times New Roman" w:cs="Times New Roman"/>
          <w:sz w:val="28"/>
        </w:rPr>
        <w:t>внутрикластерных</w:t>
      </w:r>
      <w:proofErr w:type="spellEnd"/>
      <w:r w:rsidRPr="007F4123">
        <w:rPr>
          <w:rFonts w:ascii="Times New Roman" w:hAnsi="Times New Roman" w:cs="Times New Roman"/>
          <w:sz w:val="28"/>
        </w:rPr>
        <w:t xml:space="preserve"> проектов более 1,9 млрд руб., что превышало объем федеральных средств субсидии (1,3 млрд руб.). Так, запрос Томской области превышал размер утвержденной субсидии более чем на 453 млн руб., Самарской области - примерно на 93 млн руб., Республики Татарстан - на 56 млн руб., Московской области (Пущино) - на 29 млн руб. Томской области так снизили субсидии из-за отсутствия должного уровня </w:t>
      </w:r>
      <w:proofErr w:type="spellStart"/>
      <w:r w:rsidRPr="007F4123">
        <w:rPr>
          <w:rFonts w:ascii="Times New Roman" w:hAnsi="Times New Roman" w:cs="Times New Roman"/>
          <w:sz w:val="28"/>
        </w:rPr>
        <w:t>софинансирования</w:t>
      </w:r>
      <w:proofErr w:type="spellEnd"/>
      <w:r w:rsidRPr="007F4123">
        <w:rPr>
          <w:rFonts w:ascii="Times New Roman" w:hAnsi="Times New Roman" w:cs="Times New Roman"/>
          <w:sz w:val="28"/>
        </w:rPr>
        <w:t xml:space="preserve"> со стороны регионального бюджета. В 2014 году ситуация изменилась - лишь для двух кластеров, локализованных в Московской области (Дубна) и Алтайском крае, - объем запроса на средства субсидии совпал с ее </w:t>
      </w:r>
      <w:r w:rsidRPr="007F4123">
        <w:rPr>
          <w:rFonts w:ascii="Times New Roman" w:hAnsi="Times New Roman" w:cs="Times New Roman"/>
          <w:sz w:val="28"/>
        </w:rPr>
        <w:lastRenderedPageBreak/>
        <w:t>итоговым размером. Высоким качеством представленных на конкурс проектов отличились три кластера, расположенных в Новосибирской и Томской областях и в Мордовии.</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Почему субсидии распределяются лишь в конце года?</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Это связано с особенностями бюджетного процесса в РФ. Безусловно, такая ситуация вызывает сложности у регионов, некоторые из которых вынуждены возвращать деньги в федеральный бюджет и рассчитывать на повторное получение, но уже спустя несколько месяцев. К сожалению, подобный сценарий повторяется уже два года подряд. Чтобы избежать такой ситуации в будущем, постановлением правительства РФ от 30 сентября 2014 г. N 999 г. были утверждены новые правила формирования, предоставления и распределения субсидий из федерального бюджета бюджетам субъектов РФ. И теперь до 15 сентября текущего финансового года должно быть заключено соглашение между главным распорядителем средств федерального бюджета и высшим исполнительным органом государственной власти субъекта РФ о предоставлении субсидии.</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Имеет ли приоритетное значение география присутствия организаций - участников кластеров или программа развития ИТК должна учитывать интересы только региона базирования кластера?</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Кластер по определению предполагает географическую концентрацию своих участников. Конечно, можно по-разному интерпретировать это требование. В минэкономразвития полагают, что кластер должен относить либо к одному, либо к двум соседствующим регионам. Примером второго является лишь один кластер медицинской, фармацевтической промышленности, радиационных технологий Санкт-Петербурга. Вместе с тем ограничений на участие в кластере организаций из других регионов нет. Все определяется логикой функциональных связей между участниками. Но нужно понимать, что участники, расположенные в регионе А, не смогут претендовать на поддержку со стороны органов власти региона Б, ведь очевидно, что они прежде всего заинтересованы в развитии своего региона посредством поддержки кластера.</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Привлечение инвестиций в регион является ключевым фактором для кластера?</w:t>
      </w:r>
    </w:p>
    <w:p w:rsid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xml:space="preserve">- Безусловно. Кластеры представляют ключевые отрасли специализации региона; в них сосредоточены крупнейшие предприятия, широкая палитра связанных с ними малых и средних компаний, ведущие вузы и научные организации. Акцент на развитие кластеров дает сигнал потенциальным инвесторам о намерениях, прежде всего самих региональных властей, вкладывать средства в развитие производств, инфраструктуры, кадрового потенциала, технологий. Привлечение инвестиций в регион свидетельствует о перспективности кластера и дальнейшем расширении его производственно-хозяйственной деятельности. Вместе с тем программа поддержки </w:t>
      </w:r>
      <w:r w:rsidRPr="007F4123">
        <w:rPr>
          <w:rFonts w:ascii="Times New Roman" w:hAnsi="Times New Roman" w:cs="Times New Roman"/>
          <w:sz w:val="28"/>
        </w:rPr>
        <w:lastRenderedPageBreak/>
        <w:t xml:space="preserve">пилотных инновационных кластеров устроена таким образом, что частные инвестиции в ней хотя и поощряются, но не могут заместить необходимые объемы </w:t>
      </w:r>
      <w:proofErr w:type="spellStart"/>
      <w:r w:rsidRPr="007F4123">
        <w:rPr>
          <w:rFonts w:ascii="Times New Roman" w:hAnsi="Times New Roman" w:cs="Times New Roman"/>
          <w:sz w:val="28"/>
        </w:rPr>
        <w:t>софинансирования</w:t>
      </w:r>
      <w:proofErr w:type="spellEnd"/>
      <w:r w:rsidRPr="007F4123">
        <w:rPr>
          <w:rFonts w:ascii="Times New Roman" w:hAnsi="Times New Roman" w:cs="Times New Roman"/>
          <w:sz w:val="28"/>
        </w:rPr>
        <w:t xml:space="preserve"> со стороны региональных органов власти, т.е. являются необязательными с точки зрения получения субсидии со стороны минэкономразвития.</w:t>
      </w:r>
    </w:p>
    <w:p w:rsidR="007F4123" w:rsidRDefault="00E518F0" w:rsidP="00E518F0">
      <w:pPr>
        <w:spacing w:after="0"/>
        <w:rPr>
          <w:rFonts w:ascii="Times New Roman" w:hAnsi="Times New Roman" w:cs="Times New Roman"/>
          <w:sz w:val="28"/>
        </w:rPr>
      </w:pPr>
      <w:r>
        <w:rPr>
          <w:noProof/>
        </w:rPr>
        <w:drawing>
          <wp:inline distT="0" distB="0" distL="0" distR="0">
            <wp:extent cx="5715000" cy="3810000"/>
            <wp:effectExtent l="0" t="0" r="0" b="0"/>
            <wp:docPr id="3" name="Рисунок 3" descr="http://cdnimg.rg.ru/pril/article/113/30/47/5p_Fed_subs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img.rg.ru/pril/article/113/30/47/5p_Fed_subsid.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3810000"/>
                    </a:xfrm>
                    <a:prstGeom prst="rect">
                      <a:avLst/>
                    </a:prstGeom>
                    <a:noFill/>
                    <a:ln>
                      <a:noFill/>
                    </a:ln>
                  </pic:spPr>
                </pic:pic>
              </a:graphicData>
            </a:graphic>
          </wp:inline>
        </w:drawing>
      </w:r>
    </w:p>
    <w:p w:rsidR="00E518F0" w:rsidRDefault="00E518F0" w:rsidP="00E518F0">
      <w:pPr>
        <w:spacing w:after="0"/>
        <w:ind w:firstLine="800"/>
        <w:rPr>
          <w:rFonts w:ascii="Times New Roman" w:hAnsi="Times New Roman" w:cs="Times New Roman"/>
          <w:b/>
          <w:sz w:val="28"/>
        </w:rPr>
      </w:pPr>
      <w:bookmarkStart w:id="5" w:name="bm13742"/>
    </w:p>
    <w:p w:rsidR="007F4123" w:rsidRDefault="007F4123" w:rsidP="00E518F0">
      <w:pPr>
        <w:spacing w:after="0"/>
        <w:ind w:firstLine="800"/>
        <w:rPr>
          <w:rFonts w:ascii="Times New Roman" w:hAnsi="Times New Roman" w:cs="Times New Roman"/>
          <w:b/>
          <w:sz w:val="28"/>
        </w:rPr>
      </w:pPr>
      <w:r w:rsidRPr="007F4123">
        <w:rPr>
          <w:rFonts w:ascii="Times New Roman" w:hAnsi="Times New Roman" w:cs="Times New Roman"/>
          <w:b/>
          <w:sz w:val="28"/>
        </w:rPr>
        <w:t xml:space="preserve">25.06.2015   </w:t>
      </w:r>
      <w:bookmarkEnd w:id="5"/>
      <w:r w:rsidRPr="007F4123">
        <w:rPr>
          <w:rFonts w:ascii="Times New Roman" w:hAnsi="Times New Roman" w:cs="Times New Roman"/>
          <w:b/>
          <w:sz w:val="28"/>
        </w:rPr>
        <w:t>http://kommersant.ru</w:t>
      </w:r>
    </w:p>
    <w:p w:rsidR="007F4123" w:rsidRDefault="007F4123" w:rsidP="00E518F0">
      <w:pPr>
        <w:spacing w:after="0"/>
        <w:ind w:firstLine="800"/>
        <w:rPr>
          <w:rFonts w:ascii="Times New Roman" w:hAnsi="Times New Roman" w:cs="Times New Roman"/>
          <w:b/>
          <w:sz w:val="28"/>
        </w:rPr>
      </w:pPr>
      <w:r w:rsidRPr="007F4123">
        <w:rPr>
          <w:rFonts w:ascii="Times New Roman" w:hAnsi="Times New Roman" w:cs="Times New Roman"/>
          <w:b/>
          <w:sz w:val="28"/>
        </w:rPr>
        <w:t>"РМК будет наращивать свою долю на мировом рынке"</w:t>
      </w:r>
    </w:p>
    <w:p w:rsidR="007F4123" w:rsidRDefault="007F4123" w:rsidP="00E518F0">
      <w:pPr>
        <w:spacing w:after="0"/>
        <w:ind w:firstLine="800"/>
        <w:rPr>
          <w:rFonts w:ascii="Times New Roman" w:hAnsi="Times New Roman" w:cs="Times New Roman"/>
          <w:i/>
          <w:sz w:val="28"/>
        </w:rPr>
      </w:pPr>
      <w:r w:rsidRPr="007F4123">
        <w:rPr>
          <w:rFonts w:ascii="Times New Roman" w:hAnsi="Times New Roman" w:cs="Times New Roman"/>
          <w:i/>
          <w:sz w:val="28"/>
        </w:rPr>
        <w:t>Автор:  Константин Анохин</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По оценкам экспертов, богатых месторождений, которые бы характеризовались высоким содержанием в руде меди, в России практически не осталось. Поэтому внедрение самых современных методов добычи руды и производства меди — наиболее правильное решение на рынке, убежден ВСЕВОЛОД ЛЕВИН, президент группы "Русская медная компания".</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Динамика опережения</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Как вы оцениваете рыночную ситуацию на отечественном рынке меди? И статус Русской медной компании (РМК)?</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Я бы не стал говорить о собственно конкуренции, потому что каждое из трех основных российских горно-перерабатывающих предприятий занимает, условно говоря, свою нишу, работает в своем регионе. Где-то мы, конечно, периодически пересекаемся, например при лицензировании месторождений. Но в общем мы врастаем в свои собственные производства и на рынке вряд ли конкурируем.</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lastRenderedPageBreak/>
        <w:t>Если говорить об объемах в сравнениях, то, например, производство меди на предприятиях "</w:t>
      </w:r>
      <w:proofErr w:type="spellStart"/>
      <w:r w:rsidRPr="007F4123">
        <w:rPr>
          <w:rFonts w:ascii="Times New Roman" w:hAnsi="Times New Roman" w:cs="Times New Roman"/>
          <w:sz w:val="28"/>
        </w:rPr>
        <w:t>Норникеля</w:t>
      </w:r>
      <w:proofErr w:type="spellEnd"/>
      <w:r w:rsidRPr="007F4123">
        <w:rPr>
          <w:rFonts w:ascii="Times New Roman" w:hAnsi="Times New Roman" w:cs="Times New Roman"/>
          <w:sz w:val="28"/>
        </w:rPr>
        <w:t>" оценивается в 360 тыс. тонн, Уральской горно-металлургической компании — 380 тыс. тонн, а объем РМК составляет около 250 тыс. тонн.</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xml:space="preserve">Естественно, мы ставим перед собой амбициозные планы по развитию производства, сокращению разницы в объемах производства нашей компании и нашими коллегами. Мы занимаемся реализацией новых инвестиционных проектов, которые позволят нам повысить производительность. Так, объем выпуска меди компанией, которого мы планируем достичь после запуска в 2017 году </w:t>
      </w:r>
      <w:proofErr w:type="spellStart"/>
      <w:r w:rsidRPr="007F4123">
        <w:rPr>
          <w:rFonts w:ascii="Times New Roman" w:hAnsi="Times New Roman" w:cs="Times New Roman"/>
          <w:sz w:val="28"/>
        </w:rPr>
        <w:t>Томинского</w:t>
      </w:r>
      <w:proofErr w:type="spellEnd"/>
      <w:r w:rsidRPr="007F4123">
        <w:rPr>
          <w:rFonts w:ascii="Times New Roman" w:hAnsi="Times New Roman" w:cs="Times New Roman"/>
          <w:sz w:val="28"/>
        </w:rPr>
        <w:t xml:space="preserve"> ГОКа, вырастет, по нашим оценкам, до уровня 340-350 тыс. тонн.</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Основной объем произведенной меди вы направляете на экспорт. Каковы в этой связи планы?</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На внешнем рынке наши позиции достаточно устойчивые. Никто не отменял применения меди в строительстве, этот металл необходим в сфере проводников, большая часть теплотехники строится также на основе меди. До тех пор пока будет продолжаться индустриализация, ежегодное потребление меди на глобальном рынке будет расти. Мы также будем увеличивать поставки меди на мировой рынок. Сегодня мы отправляем на экспорт около 80% нашей продукции, что составляет около 1% мирового рынка. Но думаю, с увеличением производства меди РМК будет наращивать свою долю на мировом рынке.</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В чем конкурентные преимущества вашей компании?</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Один из главных факторов — наличие у нас собственной сырьевой базы. Кроме того, мы постоянно занимаемся поиском и изучением новых ресурсов для расширения нашей ресурсной базы. На сегодня ее объемы весьма внушительные: по нашим оценкам, ресурсов для РМК хватит более чем на 25 лет. Это говорит об очень внушительном запасе прочности нашей компании. Немаловажно и то, что мы имеем собственные перерабатывающие мощности, которые постоянно реконструируем, обновляем, строим новые горно-обогатительные комбинаты. В итоге на сегодня мы выстроили всю технологическую цепочку: от поиска полезных ископаемых до производства конечного продукта — медной катанки.</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Кстати, к нашим безусловным преимуществам относится и то, что при реализации наших проектов мы применяем самые современные технологии, которые, в свою очередь, позволяют нам с очень высокой эффективностью перерабатывать те ресурсы, которые у нас есть, работать с более бедными рудами. Например, если в 1 тонне руды, с которой работает сегодня компания "</w:t>
      </w:r>
      <w:proofErr w:type="spellStart"/>
      <w:r w:rsidRPr="007F4123">
        <w:rPr>
          <w:rFonts w:ascii="Times New Roman" w:hAnsi="Times New Roman" w:cs="Times New Roman"/>
          <w:sz w:val="28"/>
        </w:rPr>
        <w:t>Норникель</w:t>
      </w:r>
      <w:proofErr w:type="spellEnd"/>
      <w:r w:rsidRPr="007F4123">
        <w:rPr>
          <w:rFonts w:ascii="Times New Roman" w:hAnsi="Times New Roman" w:cs="Times New Roman"/>
          <w:sz w:val="28"/>
        </w:rPr>
        <w:t>", содержание меди составляет примерно 2,5% и 1,5% никеля, то мы способны работать с рудой, содержание меди в которой всего 0,4% на 1 тонну. Для нас это стало возможным за счет инновационных решений, которые мы внедряем в производство.</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lastRenderedPageBreak/>
        <w:t>Может быть, я бы добавил, что РМК — молодая компания, мы не обременены ненужным наследством, все наши горно-обогатительные предприятия новые, с современными технологиями. И это также помогает быстро принимать решения и, если необходимо, срочно менять технологические режимы.</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На какие проекты делаете ставку?</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xml:space="preserve">— У нас в планах реализация самого крупного проекта компании — </w:t>
      </w:r>
      <w:proofErr w:type="spellStart"/>
      <w:r w:rsidRPr="007F4123">
        <w:rPr>
          <w:rFonts w:ascii="Times New Roman" w:hAnsi="Times New Roman" w:cs="Times New Roman"/>
          <w:sz w:val="28"/>
        </w:rPr>
        <w:t>Томинского</w:t>
      </w:r>
      <w:proofErr w:type="spellEnd"/>
      <w:r w:rsidRPr="007F4123">
        <w:rPr>
          <w:rFonts w:ascii="Times New Roman" w:hAnsi="Times New Roman" w:cs="Times New Roman"/>
          <w:sz w:val="28"/>
        </w:rPr>
        <w:t xml:space="preserve"> ГОКа. Объем инвестиций в этот проект составляет около 55 млрд руб., объем переработки будет достигать до 28 млн тонн руды в год. Пожалуй, это будет самый большой горно-обогатительный комбинат на постсоветском пространстве. Для сравнения: мощность Михеевского ГОКа — 18 млн тонн руды в год. </w:t>
      </w:r>
      <w:proofErr w:type="spellStart"/>
      <w:r w:rsidRPr="007F4123">
        <w:rPr>
          <w:rFonts w:ascii="Times New Roman" w:hAnsi="Times New Roman" w:cs="Times New Roman"/>
          <w:sz w:val="28"/>
        </w:rPr>
        <w:t>Томинский</w:t>
      </w:r>
      <w:proofErr w:type="spellEnd"/>
      <w:r w:rsidRPr="007F4123">
        <w:rPr>
          <w:rFonts w:ascii="Times New Roman" w:hAnsi="Times New Roman" w:cs="Times New Roman"/>
          <w:sz w:val="28"/>
        </w:rPr>
        <w:t xml:space="preserve"> ГОК — это очень серьезно. За счет таких объемов производства мы и способны работать на рудах с гораздо более бедным содержанием металла. </w:t>
      </w:r>
      <w:proofErr w:type="spellStart"/>
      <w:r w:rsidRPr="007F4123">
        <w:rPr>
          <w:rFonts w:ascii="Times New Roman" w:hAnsi="Times New Roman" w:cs="Times New Roman"/>
          <w:sz w:val="28"/>
        </w:rPr>
        <w:t>Томинский</w:t>
      </w:r>
      <w:proofErr w:type="spellEnd"/>
      <w:r w:rsidRPr="007F4123">
        <w:rPr>
          <w:rFonts w:ascii="Times New Roman" w:hAnsi="Times New Roman" w:cs="Times New Roman"/>
          <w:sz w:val="28"/>
        </w:rPr>
        <w:t xml:space="preserve"> ГОК мы предполагаем строить в две очереди. Первую очередь с выходом на 14 млн тонн переработки руды в год мы планируем запустить в 2017 году. И в 2018 году — вторую очередь с выходом на 28 млн тонн.</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Как продвигаются согласования экологических вопросов по реализации этого проекта?</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Сейчас мы проводим общественные слушания по проекту. Это обычная процедура, поскольку строительство подобных объектов предполагает размещение отходов. Могу сказать, что на сегодня мы подготовили и представили общественности все необходимые проектные документы. Сейчас они изучаются, а в середине лета у нас пройдут общественные слушания, на которых все стороны обсуждения выскажут свои мнения и замечания по документации. На основании этих обсуждений мы сможем сделать все необходимые изменения и корректировки проекта. А затем с окончательными документами будем выходить на предшествующую строительству экологическую экспертизу.</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Мы стараемся, чтобы ни у одной из сторон обсуждения проектов нашей компании не оставалось никаких спорных моментов. Наша политика заключается в том, чтобы слышать и слушать пожелания людей.</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xml:space="preserve">— В связи с кризисом в экономике планируете ли вы </w:t>
      </w:r>
      <w:proofErr w:type="spellStart"/>
      <w:r w:rsidRPr="007F4123">
        <w:rPr>
          <w:rFonts w:ascii="Times New Roman" w:hAnsi="Times New Roman" w:cs="Times New Roman"/>
          <w:sz w:val="28"/>
        </w:rPr>
        <w:t>секвестрирование</w:t>
      </w:r>
      <w:proofErr w:type="spellEnd"/>
      <w:r w:rsidRPr="007F4123">
        <w:rPr>
          <w:rFonts w:ascii="Times New Roman" w:hAnsi="Times New Roman" w:cs="Times New Roman"/>
          <w:sz w:val="28"/>
        </w:rPr>
        <w:t xml:space="preserve"> бюджета на экологические и социальные программы?</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Нет. Дело в том, что сегодня все проекты связаны с экологией. И разделять их нельзя. Не только общественность, администрации регионов, но и банки требуют оценок экологического риска. Потому что вопросы экологической безопасности находятся на законодательном уровне и все они должны быть учтены в проекте. Так что это даже не какая-то наша инициатива, а обязательства. И ничего упростить или изменить мы не имеем права.</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Как бы вы охарактеризовали динамику развития Русской медной компании в условиях сегодняшних экономических санкций?</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lastRenderedPageBreak/>
        <w:t xml:space="preserve">— Динамика нашего развития положительная. Если взять за точку отсчета 2004 год, то с того времени наши мощности по производству меди выросли в разы. Что касается санкций, то они нас прямо не касаются — у нас, например, нет оборудования двойного назначения. Есть, конечно, ограничения по финансовым продуктам, но мы вполне продуктивно работаем с банками — иногда банки идут нам навстречу, и нам удается договариваться с ними. Не все, конечно, безоблачно. Рост ключевой ставки нам не прибавил комфорта, по некоторым проектам даже пришлось идти на корректировку графиков строительства. Скажем, по </w:t>
      </w:r>
      <w:proofErr w:type="spellStart"/>
      <w:r w:rsidRPr="007F4123">
        <w:rPr>
          <w:rFonts w:ascii="Times New Roman" w:hAnsi="Times New Roman" w:cs="Times New Roman"/>
          <w:sz w:val="28"/>
        </w:rPr>
        <w:t>Томинскому</w:t>
      </w:r>
      <w:proofErr w:type="spellEnd"/>
      <w:r w:rsidRPr="007F4123">
        <w:rPr>
          <w:rFonts w:ascii="Times New Roman" w:hAnsi="Times New Roman" w:cs="Times New Roman"/>
          <w:sz w:val="28"/>
        </w:rPr>
        <w:t xml:space="preserve"> </w:t>
      </w:r>
      <w:proofErr w:type="spellStart"/>
      <w:r w:rsidRPr="007F4123">
        <w:rPr>
          <w:rFonts w:ascii="Times New Roman" w:hAnsi="Times New Roman" w:cs="Times New Roman"/>
          <w:sz w:val="28"/>
        </w:rPr>
        <w:t>ГОКу</w:t>
      </w:r>
      <w:proofErr w:type="spellEnd"/>
      <w:r w:rsidRPr="007F4123">
        <w:rPr>
          <w:rFonts w:ascii="Times New Roman" w:hAnsi="Times New Roman" w:cs="Times New Roman"/>
          <w:sz w:val="28"/>
        </w:rPr>
        <w:t xml:space="preserve"> у нас была годовая отсрочка.</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Мультипликативный эффект развития</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При строительстве Михеевского ГОКа вы работали в основном с иностранными инжиниринговыми компаниями. Как дело обстоит сейчас?</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xml:space="preserve">— На Михеевском ГОКе мы установили оборудование одних из лучших мировых производителей. Что же касается эксплуатации, то многие продукты, которые раньше покупали за рубежом, мы сегодня получаем с российских предприятий. Это такие комплектующие и расходные, как стальные шары, </w:t>
      </w:r>
      <w:proofErr w:type="spellStart"/>
      <w:r w:rsidRPr="007F4123">
        <w:rPr>
          <w:rFonts w:ascii="Times New Roman" w:hAnsi="Times New Roman" w:cs="Times New Roman"/>
          <w:sz w:val="28"/>
        </w:rPr>
        <w:t>футировки</w:t>
      </w:r>
      <w:proofErr w:type="spellEnd"/>
      <w:r w:rsidRPr="007F4123">
        <w:rPr>
          <w:rFonts w:ascii="Times New Roman" w:hAnsi="Times New Roman" w:cs="Times New Roman"/>
          <w:sz w:val="28"/>
        </w:rPr>
        <w:t>, различные запчасти к тем или иным машинам. С одной стороны, это было связано с курсом валют, по которому стало очень дорого закупать все необходимое у иностранных производителей за валюту, с другой — российские машиностроительные предприятия стали выдавать качество не хуже иностранного. В этом случае мы не видим смысла покупать это за валюту.</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Российские институты также привлекались нами для участия в проекте. Они проектировали всю строительную часть, энергетику, инфраструктуру и достаточно успешно справлялись с этой работой.</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То есть мы можем сказать, что сработал мультипликативный эффект и российским компаниям, которые видели необходимость в производстве нужной нам продукции, пришлось внедрить новые технологии и подтянуть качество. Это изготовление и монтаж металлоконструкций, железобетонных конструкций, монтаж оборудования. То есть мы воспроизводим высокий европейский уровень нашими российскими специалистами. Мы поднимаем уровень исполнения российскими компаниями до европейского.</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А разве сервисное обслуживание оборудования проводят на ваших предприятиях не зарубежные компании?</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Сначала, конечно, оборудование на наших площадках обслуживали представители иностранных компаний по сервисным контрактам. Но в этом году мы от них уже отказываемся и обслуживание практически полностью переходит к российским компаниям. Кое-где остались ключевые позиции — там, где нужны достаточно узкие специалисты, но сейчас они работают у нас в основном для оказания каких-то консультационных услуг.</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lastRenderedPageBreak/>
        <w:t>— Были у компании трудности в преодолении экономического кризиса 2008-2009 годов?</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Знаете, этот кризис нам оказался даже полезен. Дело в том, что в то время мы сделали некую переоценку нашего бизнеса. В итоге мы научились подтягивать пояса и вовремя принимать эффективные управленческие решения. Так что после того кризиса мы стали даже в чем-то сильнее.</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Можете ли вы спрогнозировать основные тренды российского рынка меди?</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xml:space="preserve">— Такие прогнозы делать очень сложно, потому что развитие таких отраслей, как горнодобывающая, зависит, как правило, от больших государственных проектов. Именно такие </w:t>
      </w:r>
      <w:proofErr w:type="spellStart"/>
      <w:r w:rsidRPr="007F4123">
        <w:rPr>
          <w:rFonts w:ascii="Times New Roman" w:hAnsi="Times New Roman" w:cs="Times New Roman"/>
          <w:sz w:val="28"/>
        </w:rPr>
        <w:t>мегапроекты</w:t>
      </w:r>
      <w:proofErr w:type="spellEnd"/>
      <w:r w:rsidRPr="007F4123">
        <w:rPr>
          <w:rFonts w:ascii="Times New Roman" w:hAnsi="Times New Roman" w:cs="Times New Roman"/>
          <w:sz w:val="28"/>
        </w:rPr>
        <w:t xml:space="preserve"> могут дать мощный толчок развитию нашего бизнеса. Здесь уместно вспомнить, например, Олимпиаду в Сочи, когда нужно было реализовать очень масштабный проект. Это был очень заметный толчок к развитию: как гражданское, так и промышленное строительство привлекает различные смежные отрасли, развивается инфраструктура не только строительная, но и транспортная, расширяется сфера использования проводников и теплотехники, следовательно, растет потребление меди.</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xml:space="preserve">При этом мы понимаем, что богатых месторождений уже практически не осталось. Поэтому мы должны учиться работать по-новому. Низкое содержание меди в руде и непростые климатические условия — огромный стимул к поиску и внедрению новейших технологий, закупке современной техники. Михеевский и </w:t>
      </w:r>
      <w:proofErr w:type="spellStart"/>
      <w:r w:rsidRPr="007F4123">
        <w:rPr>
          <w:rFonts w:ascii="Times New Roman" w:hAnsi="Times New Roman" w:cs="Times New Roman"/>
          <w:sz w:val="28"/>
        </w:rPr>
        <w:t>Томинский</w:t>
      </w:r>
      <w:proofErr w:type="spellEnd"/>
      <w:r w:rsidRPr="007F4123">
        <w:rPr>
          <w:rFonts w:ascii="Times New Roman" w:hAnsi="Times New Roman" w:cs="Times New Roman"/>
          <w:sz w:val="28"/>
        </w:rPr>
        <w:t xml:space="preserve"> </w:t>
      </w:r>
      <w:proofErr w:type="spellStart"/>
      <w:r w:rsidRPr="007F4123">
        <w:rPr>
          <w:rFonts w:ascii="Times New Roman" w:hAnsi="Times New Roman" w:cs="Times New Roman"/>
          <w:sz w:val="28"/>
        </w:rPr>
        <w:t>ГОКи</w:t>
      </w:r>
      <w:proofErr w:type="spellEnd"/>
      <w:r w:rsidRPr="007F4123">
        <w:rPr>
          <w:rFonts w:ascii="Times New Roman" w:hAnsi="Times New Roman" w:cs="Times New Roman"/>
          <w:sz w:val="28"/>
        </w:rPr>
        <w:t xml:space="preserve"> гарантируют нашу сырьевую безопасность на ближайшие несколько десятилетий. Это значит, что будет работа для тысяч людей, налоги, развитие инфраструктуры в регионах присутствия предприятий группы РМК и социальные проекты. В условиях государственной политики, ориентированной на </w:t>
      </w:r>
      <w:proofErr w:type="spellStart"/>
      <w:r w:rsidRPr="007F4123">
        <w:rPr>
          <w:rFonts w:ascii="Times New Roman" w:hAnsi="Times New Roman" w:cs="Times New Roman"/>
          <w:sz w:val="28"/>
        </w:rPr>
        <w:t>импортозамещение</w:t>
      </w:r>
      <w:proofErr w:type="spellEnd"/>
      <w:r w:rsidRPr="007F4123">
        <w:rPr>
          <w:rFonts w:ascii="Times New Roman" w:hAnsi="Times New Roman" w:cs="Times New Roman"/>
          <w:sz w:val="28"/>
        </w:rPr>
        <w:t>, строительство таких масштабных горно-обогатительных комбинатов даст импульс для развития отечественного машиностроения, благо все условия для этого есть.</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Сегодня квалифицированные кадры считаются одной из серьезных проблем многих отраслей промышленности. В частности, горнодобывающей и металлургической. Как вы решаете кадровые вопросы?</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Высококвалифицированные специалисты всегда были в цене. И так, наверное, всегда будет. Но мы сотрудничаем с некоторыми вузами, в которых готовят специалистов для нашей отрасли, стремимся обучать людей непосредственно на наших предприятиях.</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xml:space="preserve">Кстати, нам иногда ставят в упрек, что мы привозим сотрудников для себя, в том числе вахтовым методом, а не нанимаем местных жителей. Но это не совсем так. Сейчас на Михеевском ГОКе работает более 700 человек, из них почти 90% — жители Челябинской области, при этом часть из них проживают непосредственно в </w:t>
      </w:r>
      <w:proofErr w:type="spellStart"/>
      <w:r w:rsidRPr="007F4123">
        <w:rPr>
          <w:rFonts w:ascii="Times New Roman" w:hAnsi="Times New Roman" w:cs="Times New Roman"/>
          <w:sz w:val="28"/>
        </w:rPr>
        <w:t>Варненском</w:t>
      </w:r>
      <w:proofErr w:type="spellEnd"/>
      <w:r w:rsidRPr="007F4123">
        <w:rPr>
          <w:rFonts w:ascii="Times New Roman" w:hAnsi="Times New Roman" w:cs="Times New Roman"/>
          <w:sz w:val="28"/>
        </w:rPr>
        <w:t xml:space="preserve"> районе (где расположен ГОК). Профессиональный уровень наших </w:t>
      </w:r>
      <w:r w:rsidRPr="007F4123">
        <w:rPr>
          <w:rFonts w:ascii="Times New Roman" w:hAnsi="Times New Roman" w:cs="Times New Roman"/>
          <w:sz w:val="28"/>
        </w:rPr>
        <w:lastRenderedPageBreak/>
        <w:t>сотрудников растет, и параллельно мы минимизируем работу по вахтовому методу приглашенных высококвалифицированных специалистов. То же самое на "</w:t>
      </w:r>
      <w:proofErr w:type="spellStart"/>
      <w:r w:rsidRPr="007F4123">
        <w:rPr>
          <w:rFonts w:ascii="Times New Roman" w:hAnsi="Times New Roman" w:cs="Times New Roman"/>
          <w:sz w:val="28"/>
        </w:rPr>
        <w:t>Карабашмеди</w:t>
      </w:r>
      <w:proofErr w:type="spellEnd"/>
      <w:r w:rsidRPr="007F4123">
        <w:rPr>
          <w:rFonts w:ascii="Times New Roman" w:hAnsi="Times New Roman" w:cs="Times New Roman"/>
          <w:sz w:val="28"/>
        </w:rPr>
        <w:t>": 95% работников — местные жители.</w:t>
      </w:r>
    </w:p>
    <w:p w:rsid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xml:space="preserve">Другой наш </w:t>
      </w:r>
      <w:proofErr w:type="spellStart"/>
      <w:r w:rsidRPr="007F4123">
        <w:rPr>
          <w:rFonts w:ascii="Times New Roman" w:hAnsi="Times New Roman" w:cs="Times New Roman"/>
          <w:sz w:val="28"/>
        </w:rPr>
        <w:t>гринфилд-проект</w:t>
      </w:r>
      <w:proofErr w:type="spellEnd"/>
      <w:r w:rsidRPr="007F4123">
        <w:rPr>
          <w:rFonts w:ascii="Times New Roman" w:hAnsi="Times New Roman" w:cs="Times New Roman"/>
          <w:sz w:val="28"/>
        </w:rPr>
        <w:t xml:space="preserve"> — </w:t>
      </w:r>
      <w:proofErr w:type="spellStart"/>
      <w:r w:rsidRPr="007F4123">
        <w:rPr>
          <w:rFonts w:ascii="Times New Roman" w:hAnsi="Times New Roman" w:cs="Times New Roman"/>
          <w:sz w:val="28"/>
        </w:rPr>
        <w:t>Томинский</w:t>
      </w:r>
      <w:proofErr w:type="spellEnd"/>
      <w:r w:rsidRPr="007F4123">
        <w:rPr>
          <w:rFonts w:ascii="Times New Roman" w:hAnsi="Times New Roman" w:cs="Times New Roman"/>
          <w:sz w:val="28"/>
        </w:rPr>
        <w:t xml:space="preserve"> ГОК. Планируемое количество работников на нем — около тысячи. Это также будут местные кадры, много профессионалов живет в соседнем </w:t>
      </w:r>
      <w:proofErr w:type="spellStart"/>
      <w:r w:rsidRPr="007F4123">
        <w:rPr>
          <w:rFonts w:ascii="Times New Roman" w:hAnsi="Times New Roman" w:cs="Times New Roman"/>
          <w:sz w:val="28"/>
        </w:rPr>
        <w:t>Коркинском</w:t>
      </w:r>
      <w:proofErr w:type="spellEnd"/>
      <w:r w:rsidRPr="007F4123">
        <w:rPr>
          <w:rFonts w:ascii="Times New Roman" w:hAnsi="Times New Roman" w:cs="Times New Roman"/>
          <w:sz w:val="28"/>
        </w:rPr>
        <w:t xml:space="preserve"> районе — работники </w:t>
      </w:r>
      <w:proofErr w:type="spellStart"/>
      <w:r w:rsidRPr="007F4123">
        <w:rPr>
          <w:rFonts w:ascii="Times New Roman" w:hAnsi="Times New Roman" w:cs="Times New Roman"/>
          <w:sz w:val="28"/>
        </w:rPr>
        <w:t>Коркинского</w:t>
      </w:r>
      <w:proofErr w:type="spellEnd"/>
      <w:r w:rsidRPr="007F4123">
        <w:rPr>
          <w:rFonts w:ascii="Times New Roman" w:hAnsi="Times New Roman" w:cs="Times New Roman"/>
          <w:sz w:val="28"/>
        </w:rPr>
        <w:t xml:space="preserve"> разреза. Потенциал с кадровой точки зрения у нашего региона очень высокий. Плюс есть достаточное количество профильных обучающих заведений, например </w:t>
      </w:r>
      <w:proofErr w:type="spellStart"/>
      <w:r w:rsidRPr="007F4123">
        <w:rPr>
          <w:rFonts w:ascii="Times New Roman" w:hAnsi="Times New Roman" w:cs="Times New Roman"/>
          <w:sz w:val="28"/>
        </w:rPr>
        <w:t>Коркинский</w:t>
      </w:r>
      <w:proofErr w:type="spellEnd"/>
      <w:r w:rsidRPr="007F4123">
        <w:rPr>
          <w:rFonts w:ascii="Times New Roman" w:hAnsi="Times New Roman" w:cs="Times New Roman"/>
          <w:sz w:val="28"/>
        </w:rPr>
        <w:t xml:space="preserve"> горно-строительный техникум. По нашим оценкам, </w:t>
      </w:r>
      <w:proofErr w:type="spellStart"/>
      <w:r w:rsidRPr="007F4123">
        <w:rPr>
          <w:rFonts w:ascii="Times New Roman" w:hAnsi="Times New Roman" w:cs="Times New Roman"/>
          <w:sz w:val="28"/>
        </w:rPr>
        <w:t>Томинский</w:t>
      </w:r>
      <w:proofErr w:type="spellEnd"/>
      <w:r w:rsidRPr="007F4123">
        <w:rPr>
          <w:rFonts w:ascii="Times New Roman" w:hAnsi="Times New Roman" w:cs="Times New Roman"/>
          <w:sz w:val="28"/>
        </w:rPr>
        <w:t xml:space="preserve"> ГОК будет реализовываться более 25 лет — в течение этого срока мы будем растить собственные кадры. Также к работе над проектом привлечены российские проектные институты, конструкторские бюро, что не только обеспечивает занятость российских специалистов, но и стимулирует развитие российской инженерной школы. А это важно не только для наших предприятий, но и для экономики всей страны.</w:t>
      </w:r>
    </w:p>
    <w:p w:rsidR="007F4123" w:rsidRDefault="007F4123" w:rsidP="00E518F0">
      <w:pPr>
        <w:spacing w:after="0"/>
        <w:rPr>
          <w:rFonts w:ascii="Times New Roman" w:hAnsi="Times New Roman" w:cs="Times New Roman"/>
          <w:sz w:val="28"/>
        </w:rPr>
      </w:pPr>
      <w:r>
        <w:rPr>
          <w:rFonts w:ascii="Times New Roman" w:hAnsi="Times New Roman" w:cs="Times New Roman"/>
          <w:sz w:val="28"/>
        </w:rPr>
        <w:br w:type="page"/>
      </w:r>
      <w:r w:rsidR="00E518F0">
        <w:rPr>
          <w:noProof/>
        </w:rPr>
        <w:lastRenderedPageBreak/>
        <w:drawing>
          <wp:inline distT="0" distB="0" distL="0" distR="0">
            <wp:extent cx="5940425" cy="2758440"/>
            <wp:effectExtent l="0" t="0" r="0" b="0"/>
            <wp:docPr id="4" name="Рисунок 4" descr="http://im5.kommersant.ru/ISSUES.PHOTO/TEMA/2015/108/mrz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5.kommersant.ru/ISSUES.PHOTO/TEMA/2015/108/mrzte.gif"/>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758440"/>
                    </a:xfrm>
                    <a:prstGeom prst="rect">
                      <a:avLst/>
                    </a:prstGeom>
                    <a:noFill/>
                    <a:ln>
                      <a:noFill/>
                    </a:ln>
                  </pic:spPr>
                </pic:pic>
              </a:graphicData>
            </a:graphic>
          </wp:inline>
        </w:drawing>
      </w:r>
    </w:p>
    <w:p w:rsidR="00E518F0" w:rsidRDefault="00E518F0" w:rsidP="00E518F0">
      <w:pPr>
        <w:spacing w:after="0"/>
        <w:ind w:firstLine="800"/>
        <w:rPr>
          <w:rFonts w:ascii="Times New Roman" w:hAnsi="Times New Roman" w:cs="Times New Roman"/>
          <w:b/>
          <w:sz w:val="28"/>
        </w:rPr>
      </w:pPr>
      <w:bookmarkStart w:id="6" w:name="bm13743"/>
    </w:p>
    <w:p w:rsidR="00E518F0" w:rsidRDefault="00E518F0" w:rsidP="00E518F0">
      <w:pPr>
        <w:spacing w:after="0"/>
        <w:ind w:firstLine="800"/>
        <w:rPr>
          <w:rFonts w:ascii="Times New Roman" w:hAnsi="Times New Roman" w:cs="Times New Roman"/>
          <w:b/>
          <w:sz w:val="28"/>
        </w:rPr>
      </w:pPr>
    </w:p>
    <w:p w:rsidR="007F4123" w:rsidRDefault="007F4123" w:rsidP="00E518F0">
      <w:pPr>
        <w:spacing w:after="0"/>
        <w:ind w:firstLine="800"/>
        <w:rPr>
          <w:rFonts w:ascii="Times New Roman" w:hAnsi="Times New Roman" w:cs="Times New Roman"/>
          <w:b/>
          <w:sz w:val="28"/>
        </w:rPr>
      </w:pPr>
      <w:r w:rsidRPr="007F4123">
        <w:rPr>
          <w:rFonts w:ascii="Times New Roman" w:hAnsi="Times New Roman" w:cs="Times New Roman"/>
          <w:b/>
          <w:sz w:val="28"/>
        </w:rPr>
        <w:t xml:space="preserve">25.06.2015   </w:t>
      </w:r>
      <w:bookmarkEnd w:id="6"/>
      <w:r w:rsidRPr="007F4123">
        <w:rPr>
          <w:rFonts w:ascii="Times New Roman" w:hAnsi="Times New Roman" w:cs="Times New Roman"/>
          <w:b/>
          <w:sz w:val="28"/>
        </w:rPr>
        <w:t>http://kommersant.ru</w:t>
      </w:r>
    </w:p>
    <w:p w:rsidR="007F4123" w:rsidRDefault="007F4123" w:rsidP="00E518F0">
      <w:pPr>
        <w:spacing w:after="0"/>
        <w:ind w:firstLine="800"/>
        <w:rPr>
          <w:rFonts w:ascii="Times New Roman" w:hAnsi="Times New Roman" w:cs="Times New Roman"/>
          <w:b/>
          <w:sz w:val="28"/>
        </w:rPr>
      </w:pPr>
      <w:r w:rsidRPr="007F4123">
        <w:rPr>
          <w:rFonts w:ascii="Times New Roman" w:hAnsi="Times New Roman" w:cs="Times New Roman"/>
          <w:b/>
          <w:sz w:val="28"/>
        </w:rPr>
        <w:t>Легкая неопределенность белого</w:t>
      </w:r>
    </w:p>
    <w:p w:rsidR="007F4123" w:rsidRDefault="007F4123" w:rsidP="00E518F0">
      <w:pPr>
        <w:spacing w:after="0"/>
        <w:ind w:firstLine="800"/>
        <w:rPr>
          <w:rFonts w:ascii="Times New Roman" w:hAnsi="Times New Roman" w:cs="Times New Roman"/>
          <w:i/>
          <w:sz w:val="28"/>
        </w:rPr>
      </w:pPr>
      <w:r w:rsidRPr="007F4123">
        <w:rPr>
          <w:rFonts w:ascii="Times New Roman" w:hAnsi="Times New Roman" w:cs="Times New Roman"/>
          <w:i/>
          <w:sz w:val="28"/>
        </w:rPr>
        <w:t>Автор: Дмитрий Смирнов</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С начала года на алюминиевом рынке неспокойно: складские запасы резко сократились, Китай подтвердил свои амбиции глобального поставщика, ряд стран сделал заявку на алюминиевую самодостаточность, рынок вынуждает менять условия работы с контрагентами. На этом фоне ряд крупнейших производителей и потребителей белого металла объявил о создании российской Ассоциации производителей и потребителей алюминия.</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Тренд на существенное снижение складских запасов алюминия начался еще в 2014 году на фоне активного спроса на металл со стороны потребителей. Но в январе LME ввела новые правила отгрузки алюминия с биржевых складов: поставки должны увеличиться в полтора раза, если очередь на получение металла составляет более 50 дней. Это привело к тому, что уже в феврале складские запасы алюминия на LME впервые с мая 2009 года опустились до 3,993 млн тонн (снижение на 27% по сравнению с пиковыми показателями 2013 года в 5,5 млн тонн).</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На фоне "биржевой революции" Китай столь существенно нарастил собственное производство алюминия, что не только увеличил долю поставок первичного алюминия на внутренний рынок, стимулируя это 15-процентной экспортной пошлиной, но и наводнил азиатские рынки алюминиевыми полуфабрикатами.</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xml:space="preserve">В ноябре прошлого года Китай отправил на экспорт почти 6 тыс. тонн алюминия, в декабре — более 120 тыс. тонн, в январе 2015 года — 433 тыс. тонн, в феврале — порядка 800 тыс. тонн. Цены на алюминий стали снижаться, и на рынке началась легкая паника из-за вынужденного сокращения премий на физическую </w:t>
      </w:r>
      <w:r w:rsidRPr="007F4123">
        <w:rPr>
          <w:rFonts w:ascii="Times New Roman" w:hAnsi="Times New Roman" w:cs="Times New Roman"/>
          <w:sz w:val="28"/>
        </w:rPr>
        <w:lastRenderedPageBreak/>
        <w:t>поставку алюминия почти вдвое. Гиганты стали сокращать производственные мощности в надежде создать дефицит "легкого металла", чтобы удержать цены.</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xml:space="preserve">Так, </w:t>
      </w:r>
      <w:proofErr w:type="spellStart"/>
      <w:r w:rsidRPr="007F4123">
        <w:rPr>
          <w:rFonts w:ascii="Times New Roman" w:hAnsi="Times New Roman" w:cs="Times New Roman"/>
          <w:sz w:val="28"/>
        </w:rPr>
        <w:t>Alcoa</w:t>
      </w:r>
      <w:proofErr w:type="spellEnd"/>
      <w:r w:rsidRPr="007F4123">
        <w:rPr>
          <w:rFonts w:ascii="Times New Roman" w:hAnsi="Times New Roman" w:cs="Times New Roman"/>
          <w:sz w:val="28"/>
        </w:rPr>
        <w:t xml:space="preserve"> </w:t>
      </w:r>
      <w:proofErr w:type="spellStart"/>
      <w:r w:rsidRPr="007F4123">
        <w:rPr>
          <w:rFonts w:ascii="Times New Roman" w:hAnsi="Times New Roman" w:cs="Times New Roman"/>
          <w:sz w:val="28"/>
        </w:rPr>
        <w:t>Inc</w:t>
      </w:r>
      <w:proofErr w:type="spellEnd"/>
      <w:r w:rsidRPr="007F4123">
        <w:rPr>
          <w:rFonts w:ascii="Times New Roman" w:hAnsi="Times New Roman" w:cs="Times New Roman"/>
          <w:sz w:val="28"/>
        </w:rPr>
        <w:t xml:space="preserve">. в апреле объявила о закрытии производства первичного алюминия на комбинате </w:t>
      </w:r>
      <w:proofErr w:type="spellStart"/>
      <w:r w:rsidRPr="007F4123">
        <w:rPr>
          <w:rFonts w:ascii="Times New Roman" w:hAnsi="Times New Roman" w:cs="Times New Roman"/>
          <w:sz w:val="28"/>
        </w:rPr>
        <w:t>Alumar</w:t>
      </w:r>
      <w:proofErr w:type="spellEnd"/>
      <w:r w:rsidRPr="007F4123">
        <w:rPr>
          <w:rFonts w:ascii="Times New Roman" w:hAnsi="Times New Roman" w:cs="Times New Roman"/>
          <w:sz w:val="28"/>
        </w:rPr>
        <w:t xml:space="preserve"> в Бразилии, а также о готовности в течение 2015 года закрыть до 500 тыс. тонн мощностей по выпуску алюминия и до 2,8 млн тонн по производству глинозема. Продолжила начатое в 2014 году сокращение объемов производства и российская ОК "</w:t>
      </w:r>
      <w:proofErr w:type="spellStart"/>
      <w:r w:rsidRPr="007F4123">
        <w:rPr>
          <w:rFonts w:ascii="Times New Roman" w:hAnsi="Times New Roman" w:cs="Times New Roman"/>
          <w:sz w:val="28"/>
        </w:rPr>
        <w:t>Русал</w:t>
      </w:r>
      <w:proofErr w:type="spellEnd"/>
      <w:r w:rsidRPr="007F4123">
        <w:rPr>
          <w:rFonts w:ascii="Times New Roman" w:hAnsi="Times New Roman" w:cs="Times New Roman"/>
          <w:sz w:val="28"/>
        </w:rPr>
        <w:t>". Эти шаги должны были помочь компаниями снизить себестоимость производства, а также укрепить конкурентоспособность своей продукции на мировом рынке сырьевых товаров.</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xml:space="preserve">Параллельно с этим ряд регионов задумался о </w:t>
      </w:r>
      <w:proofErr w:type="spellStart"/>
      <w:r w:rsidRPr="007F4123">
        <w:rPr>
          <w:rFonts w:ascii="Times New Roman" w:hAnsi="Times New Roman" w:cs="Times New Roman"/>
          <w:sz w:val="28"/>
        </w:rPr>
        <w:t>самообеспечении</w:t>
      </w:r>
      <w:proofErr w:type="spellEnd"/>
      <w:r w:rsidRPr="007F4123">
        <w:rPr>
          <w:rFonts w:ascii="Times New Roman" w:hAnsi="Times New Roman" w:cs="Times New Roman"/>
          <w:sz w:val="28"/>
        </w:rPr>
        <w:t xml:space="preserve"> алюминием. Например, Казахстан объявил о намерении совместно с китайскими инвесторами удвоить производственные мощности ENRC </w:t>
      </w:r>
      <w:proofErr w:type="spellStart"/>
      <w:r w:rsidRPr="007F4123">
        <w:rPr>
          <w:rFonts w:ascii="Times New Roman" w:hAnsi="Times New Roman" w:cs="Times New Roman"/>
          <w:sz w:val="28"/>
        </w:rPr>
        <w:t>Group</w:t>
      </w:r>
      <w:proofErr w:type="spellEnd"/>
      <w:r w:rsidRPr="007F4123">
        <w:rPr>
          <w:rFonts w:ascii="Times New Roman" w:hAnsi="Times New Roman" w:cs="Times New Roman"/>
          <w:sz w:val="28"/>
        </w:rPr>
        <w:t xml:space="preserve"> за счет установки двух новых линий мощностью по 0,125 млн тонн алюминия каждая. В Иране заявили о строительстве производства по переработке алюминия в области </w:t>
      </w:r>
      <w:proofErr w:type="spellStart"/>
      <w:r w:rsidRPr="007F4123">
        <w:rPr>
          <w:rFonts w:ascii="Times New Roman" w:hAnsi="Times New Roman" w:cs="Times New Roman"/>
          <w:sz w:val="28"/>
        </w:rPr>
        <w:t>Khuzestan</w:t>
      </w:r>
      <w:proofErr w:type="spellEnd"/>
      <w:r w:rsidRPr="007F4123">
        <w:rPr>
          <w:rFonts w:ascii="Times New Roman" w:hAnsi="Times New Roman" w:cs="Times New Roman"/>
          <w:sz w:val="28"/>
        </w:rPr>
        <w:t xml:space="preserve"> </w:t>
      </w:r>
      <w:proofErr w:type="spellStart"/>
      <w:r w:rsidRPr="007F4123">
        <w:rPr>
          <w:rFonts w:ascii="Times New Roman" w:hAnsi="Times New Roman" w:cs="Times New Roman"/>
          <w:sz w:val="28"/>
        </w:rPr>
        <w:t>Arvand</w:t>
      </w:r>
      <w:proofErr w:type="spellEnd"/>
      <w:r w:rsidRPr="007F4123">
        <w:rPr>
          <w:rFonts w:ascii="Times New Roman" w:hAnsi="Times New Roman" w:cs="Times New Roman"/>
          <w:sz w:val="28"/>
        </w:rPr>
        <w:t xml:space="preserve"> мощностью 4,7 тыс. тонн. Крупнейший ближневосточный производитель алюминия компания </w:t>
      </w:r>
      <w:proofErr w:type="spellStart"/>
      <w:r w:rsidRPr="007F4123">
        <w:rPr>
          <w:rFonts w:ascii="Times New Roman" w:hAnsi="Times New Roman" w:cs="Times New Roman"/>
          <w:sz w:val="28"/>
        </w:rPr>
        <w:t>Midal</w:t>
      </w:r>
      <w:proofErr w:type="spellEnd"/>
      <w:r w:rsidRPr="007F4123">
        <w:rPr>
          <w:rFonts w:ascii="Times New Roman" w:hAnsi="Times New Roman" w:cs="Times New Roman"/>
          <w:sz w:val="28"/>
        </w:rPr>
        <w:t xml:space="preserve"> </w:t>
      </w:r>
      <w:proofErr w:type="spellStart"/>
      <w:r w:rsidRPr="007F4123">
        <w:rPr>
          <w:rFonts w:ascii="Times New Roman" w:hAnsi="Times New Roman" w:cs="Times New Roman"/>
          <w:sz w:val="28"/>
        </w:rPr>
        <w:t>Cables</w:t>
      </w:r>
      <w:proofErr w:type="spellEnd"/>
      <w:r w:rsidRPr="007F4123">
        <w:rPr>
          <w:rFonts w:ascii="Times New Roman" w:hAnsi="Times New Roman" w:cs="Times New Roman"/>
          <w:sz w:val="28"/>
        </w:rPr>
        <w:t xml:space="preserve"> </w:t>
      </w:r>
      <w:proofErr w:type="spellStart"/>
      <w:r w:rsidRPr="007F4123">
        <w:rPr>
          <w:rFonts w:ascii="Times New Roman" w:hAnsi="Times New Roman" w:cs="Times New Roman"/>
          <w:sz w:val="28"/>
        </w:rPr>
        <w:t>Limited</w:t>
      </w:r>
      <w:proofErr w:type="spellEnd"/>
      <w:r w:rsidRPr="007F4123">
        <w:rPr>
          <w:rFonts w:ascii="Times New Roman" w:hAnsi="Times New Roman" w:cs="Times New Roman"/>
          <w:sz w:val="28"/>
        </w:rPr>
        <w:t xml:space="preserve"> сообщила о намерении инвестировать $65 млн в строительство в столице Мозамбика нового завода по выпуску алюминиевого бруска и проволоки.</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xml:space="preserve">Разумеется, эксперты поспешили успокоить рынок оптимистичными прогнозами. В аналитическом обзоре </w:t>
      </w:r>
      <w:proofErr w:type="spellStart"/>
      <w:r w:rsidRPr="007F4123">
        <w:rPr>
          <w:rFonts w:ascii="Times New Roman" w:hAnsi="Times New Roman" w:cs="Times New Roman"/>
          <w:sz w:val="28"/>
        </w:rPr>
        <w:t>Deutsche</w:t>
      </w:r>
      <w:proofErr w:type="spellEnd"/>
      <w:r w:rsidRPr="007F4123">
        <w:rPr>
          <w:rFonts w:ascii="Times New Roman" w:hAnsi="Times New Roman" w:cs="Times New Roman"/>
          <w:sz w:val="28"/>
        </w:rPr>
        <w:t xml:space="preserve"> </w:t>
      </w:r>
      <w:proofErr w:type="spellStart"/>
      <w:r w:rsidRPr="007F4123">
        <w:rPr>
          <w:rFonts w:ascii="Times New Roman" w:hAnsi="Times New Roman" w:cs="Times New Roman"/>
          <w:sz w:val="28"/>
        </w:rPr>
        <w:t>Bank</w:t>
      </w:r>
      <w:proofErr w:type="spellEnd"/>
      <w:r w:rsidRPr="007F4123">
        <w:rPr>
          <w:rFonts w:ascii="Times New Roman" w:hAnsi="Times New Roman" w:cs="Times New Roman"/>
          <w:sz w:val="28"/>
        </w:rPr>
        <w:t xml:space="preserve"> прогнозировался небольшой переизбыток металла на рынке, который не помешал бы плавному восстановлению цен. </w:t>
      </w:r>
      <w:proofErr w:type="spellStart"/>
      <w:r w:rsidRPr="007F4123">
        <w:rPr>
          <w:rFonts w:ascii="Times New Roman" w:hAnsi="Times New Roman" w:cs="Times New Roman"/>
          <w:sz w:val="28"/>
        </w:rPr>
        <w:t>All-in</w:t>
      </w:r>
      <w:proofErr w:type="spellEnd"/>
      <w:r w:rsidRPr="007F4123">
        <w:rPr>
          <w:rFonts w:ascii="Times New Roman" w:hAnsi="Times New Roman" w:cs="Times New Roman"/>
          <w:sz w:val="28"/>
        </w:rPr>
        <w:t xml:space="preserve"> </w:t>
      </w:r>
      <w:proofErr w:type="spellStart"/>
      <w:r w:rsidRPr="007F4123">
        <w:rPr>
          <w:rFonts w:ascii="Times New Roman" w:hAnsi="Times New Roman" w:cs="Times New Roman"/>
          <w:sz w:val="28"/>
        </w:rPr>
        <w:t>price</w:t>
      </w:r>
      <w:proofErr w:type="spellEnd"/>
      <w:r w:rsidRPr="007F4123">
        <w:rPr>
          <w:rFonts w:ascii="Times New Roman" w:hAnsi="Times New Roman" w:cs="Times New Roman"/>
          <w:sz w:val="28"/>
        </w:rPr>
        <w:t xml:space="preserve"> в 2015 году аналитики банка оценили на уровне $2341 против $2322 годом ранее, в 2016 году — $2406, в 2017 году — $2450, в 2018 году — $2579, в 2019 году — $2707, в 2020 году — $2886.</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xml:space="preserve">Эксперты UBS также прогнозировали неуклонный рост цены на LME: в 2015 году — до $1810, в 2016 году — до $1940, в 2017 году — до $2095, в 2018 году — $2205. Аналитики ряда других компаний сошлись во мнении, что премии могут опуститься до исторических уровней в $100-125 за тонну в течение следующих пары лет, но </w:t>
      </w:r>
      <w:proofErr w:type="spellStart"/>
      <w:r w:rsidRPr="007F4123">
        <w:rPr>
          <w:rFonts w:ascii="Times New Roman" w:hAnsi="Times New Roman" w:cs="Times New Roman"/>
          <w:sz w:val="28"/>
        </w:rPr>
        <w:t>спотовая</w:t>
      </w:r>
      <w:proofErr w:type="spellEnd"/>
      <w:r w:rsidRPr="007F4123">
        <w:rPr>
          <w:rFonts w:ascii="Times New Roman" w:hAnsi="Times New Roman" w:cs="Times New Roman"/>
          <w:sz w:val="28"/>
        </w:rPr>
        <w:t xml:space="preserve"> цена будет расти на фоне спроса и дефицита на рынке вне Китая.</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Производители постарались успокоить инвесторов и кредиторов прогнозами на постепенное восстановление спроса. Так, в отчете "</w:t>
      </w:r>
      <w:proofErr w:type="spellStart"/>
      <w:r w:rsidRPr="007F4123">
        <w:rPr>
          <w:rFonts w:ascii="Times New Roman" w:hAnsi="Times New Roman" w:cs="Times New Roman"/>
          <w:sz w:val="28"/>
        </w:rPr>
        <w:t>Русала</w:t>
      </w:r>
      <w:proofErr w:type="spellEnd"/>
      <w:r w:rsidRPr="007F4123">
        <w:rPr>
          <w:rFonts w:ascii="Times New Roman" w:hAnsi="Times New Roman" w:cs="Times New Roman"/>
          <w:sz w:val="28"/>
        </w:rPr>
        <w:t>" прогнозировался рост мирового спроса на алюминий в 2015 году на 6,5% — до 59 млн тонн. Аналитики банка ВТБ пообещали дальнейшее расширение потребления алюминия — в частности, его доля в автомобильных компонентах в 2015 году может достигнуть 6,6%, тогда как в 2025 году — уже 26,6%.</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xml:space="preserve">В свою очередь, трейдеры отметили увеличение почти на четверть потребления экструзии алюминиевых профилей, которые используются в строительстве при создании </w:t>
      </w:r>
      <w:proofErr w:type="spellStart"/>
      <w:r w:rsidRPr="007F4123">
        <w:rPr>
          <w:rFonts w:ascii="Times New Roman" w:hAnsi="Times New Roman" w:cs="Times New Roman"/>
          <w:sz w:val="28"/>
        </w:rPr>
        <w:t>светопрозрачных</w:t>
      </w:r>
      <w:proofErr w:type="spellEnd"/>
      <w:r w:rsidRPr="007F4123">
        <w:rPr>
          <w:rFonts w:ascii="Times New Roman" w:hAnsi="Times New Roman" w:cs="Times New Roman"/>
          <w:sz w:val="28"/>
        </w:rPr>
        <w:t xml:space="preserve"> конструкций, фасадов, витражей, окон, дверей и т. д. Добавила оптимизма майская статистика. Так, согласно отчету </w:t>
      </w:r>
      <w:r w:rsidRPr="007F4123">
        <w:rPr>
          <w:rFonts w:ascii="Times New Roman" w:hAnsi="Times New Roman" w:cs="Times New Roman"/>
          <w:sz w:val="28"/>
        </w:rPr>
        <w:lastRenderedPageBreak/>
        <w:t>Международного института алюминия, мировое производство алюминия в январе--апреле 2015 года увеличилось на 14,8% по сравнению с аналогичным периодом 2014 года и составило 17,9 млн тонн.</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xml:space="preserve">В условиях экономических санкций на фоне нестабильности курса национальной валюты и взятого руководством страны курса на </w:t>
      </w:r>
      <w:proofErr w:type="spellStart"/>
      <w:r w:rsidRPr="007F4123">
        <w:rPr>
          <w:rFonts w:ascii="Times New Roman" w:hAnsi="Times New Roman" w:cs="Times New Roman"/>
          <w:sz w:val="28"/>
        </w:rPr>
        <w:t>импортозамещение</w:t>
      </w:r>
      <w:proofErr w:type="spellEnd"/>
      <w:r w:rsidRPr="007F4123">
        <w:rPr>
          <w:rFonts w:ascii="Times New Roman" w:hAnsi="Times New Roman" w:cs="Times New Roman"/>
          <w:sz w:val="28"/>
        </w:rPr>
        <w:t xml:space="preserve"> российские производители ищут любые возможности для защиты внутреннего рынка и сохранения своих производственных и финансовых показателей.</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Например, тот же "</w:t>
      </w:r>
      <w:proofErr w:type="spellStart"/>
      <w:r w:rsidRPr="007F4123">
        <w:rPr>
          <w:rFonts w:ascii="Times New Roman" w:hAnsi="Times New Roman" w:cs="Times New Roman"/>
          <w:sz w:val="28"/>
        </w:rPr>
        <w:t>Русал</w:t>
      </w:r>
      <w:proofErr w:type="spellEnd"/>
      <w:r w:rsidRPr="007F4123">
        <w:rPr>
          <w:rFonts w:ascii="Times New Roman" w:hAnsi="Times New Roman" w:cs="Times New Roman"/>
          <w:sz w:val="28"/>
        </w:rPr>
        <w:t>" вместе с отечественными производителями грузовой спецтехники с использованием алюминия лоббируют запрет на импорт подержанных алюминиевых автоприцепов и автоцистерн. Между прочим, только объем рынка прицепов в РФ в 2014 году приблизительно оценивался в 160 млрд руб.</w:t>
      </w:r>
    </w:p>
    <w:p w:rsid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9 июня представители "</w:t>
      </w:r>
      <w:proofErr w:type="spellStart"/>
      <w:r w:rsidRPr="007F4123">
        <w:rPr>
          <w:rFonts w:ascii="Times New Roman" w:hAnsi="Times New Roman" w:cs="Times New Roman"/>
          <w:sz w:val="28"/>
        </w:rPr>
        <w:t>Русала</w:t>
      </w:r>
      <w:proofErr w:type="spellEnd"/>
      <w:r w:rsidRPr="007F4123">
        <w:rPr>
          <w:rFonts w:ascii="Times New Roman" w:hAnsi="Times New Roman" w:cs="Times New Roman"/>
          <w:sz w:val="28"/>
        </w:rPr>
        <w:t>", "</w:t>
      </w:r>
      <w:proofErr w:type="spellStart"/>
      <w:r w:rsidRPr="007F4123">
        <w:rPr>
          <w:rFonts w:ascii="Times New Roman" w:hAnsi="Times New Roman" w:cs="Times New Roman"/>
          <w:sz w:val="28"/>
        </w:rPr>
        <w:t>Ростеха</w:t>
      </w:r>
      <w:proofErr w:type="spellEnd"/>
      <w:r w:rsidRPr="007F4123">
        <w:rPr>
          <w:rFonts w:ascii="Times New Roman" w:hAnsi="Times New Roman" w:cs="Times New Roman"/>
          <w:sz w:val="28"/>
        </w:rPr>
        <w:t xml:space="preserve">", </w:t>
      </w:r>
      <w:proofErr w:type="spellStart"/>
      <w:r w:rsidRPr="007F4123">
        <w:rPr>
          <w:rFonts w:ascii="Times New Roman" w:hAnsi="Times New Roman" w:cs="Times New Roman"/>
          <w:sz w:val="28"/>
        </w:rPr>
        <w:t>Alcoa</w:t>
      </w:r>
      <w:proofErr w:type="spellEnd"/>
      <w:r w:rsidRPr="007F4123">
        <w:rPr>
          <w:rFonts w:ascii="Times New Roman" w:hAnsi="Times New Roman" w:cs="Times New Roman"/>
          <w:sz w:val="28"/>
        </w:rPr>
        <w:t xml:space="preserve">, Объединенной авиастроительной корпорации и Объединенной судостроительной корпорации на встрече в </w:t>
      </w:r>
      <w:proofErr w:type="spellStart"/>
      <w:r w:rsidRPr="007F4123">
        <w:rPr>
          <w:rFonts w:ascii="Times New Roman" w:hAnsi="Times New Roman" w:cs="Times New Roman"/>
          <w:sz w:val="28"/>
        </w:rPr>
        <w:t>Минпромторге</w:t>
      </w:r>
      <w:proofErr w:type="spellEnd"/>
      <w:r w:rsidRPr="007F4123">
        <w:rPr>
          <w:rFonts w:ascii="Times New Roman" w:hAnsi="Times New Roman" w:cs="Times New Roman"/>
          <w:sz w:val="28"/>
        </w:rPr>
        <w:t xml:space="preserve"> объявили о создании Ассоциации производителей и потребителей алюминия. Основными задачами ассоциации ее учредители провозгласили увеличение потребления алюминия в России и СНГ, а также сокращение доли импорта </w:t>
      </w:r>
      <w:proofErr w:type="spellStart"/>
      <w:r w:rsidRPr="007F4123">
        <w:rPr>
          <w:rFonts w:ascii="Times New Roman" w:hAnsi="Times New Roman" w:cs="Times New Roman"/>
          <w:sz w:val="28"/>
        </w:rPr>
        <w:t>алюминийсодержащей</w:t>
      </w:r>
      <w:proofErr w:type="spellEnd"/>
      <w:r w:rsidRPr="007F4123">
        <w:rPr>
          <w:rFonts w:ascii="Times New Roman" w:hAnsi="Times New Roman" w:cs="Times New Roman"/>
          <w:sz w:val="28"/>
        </w:rPr>
        <w:t xml:space="preserve"> продукции. Для этого заинтересованные российские компании предложили установить импортные заградительные пошлины на ввоз соответствующих товаров. Также члены ассоциации предложили стимулировать потребление алюминия в строительной отрасли, авиа-, авто-, судо- и вагоностроении. В </w:t>
      </w:r>
      <w:proofErr w:type="spellStart"/>
      <w:r w:rsidRPr="007F4123">
        <w:rPr>
          <w:rFonts w:ascii="Times New Roman" w:hAnsi="Times New Roman" w:cs="Times New Roman"/>
          <w:sz w:val="28"/>
        </w:rPr>
        <w:t>Минпромторге</w:t>
      </w:r>
      <w:proofErr w:type="spellEnd"/>
      <w:r w:rsidRPr="007F4123">
        <w:rPr>
          <w:rFonts w:ascii="Times New Roman" w:hAnsi="Times New Roman" w:cs="Times New Roman"/>
          <w:sz w:val="28"/>
        </w:rPr>
        <w:t xml:space="preserve"> пока осторожно отнеслись к идеям лоббистов, взяв паузу на размышление и консультации с Минэкономики. Теоретически правила ВТО допускают увеличение ставки ввозных пошлин на ряд товаров из алюминия, однако при этом подразумевают в качестве компенсации послабление по каким-либо другим группам импортируемых в Россию товаров.</w:t>
      </w:r>
    </w:p>
    <w:p w:rsidR="007F4123" w:rsidRDefault="007F4123" w:rsidP="00E518F0">
      <w:pPr>
        <w:spacing w:after="0"/>
        <w:rPr>
          <w:rFonts w:ascii="Times New Roman" w:hAnsi="Times New Roman" w:cs="Times New Roman"/>
          <w:sz w:val="28"/>
        </w:rPr>
      </w:pPr>
      <w:r>
        <w:rPr>
          <w:rFonts w:ascii="Times New Roman" w:hAnsi="Times New Roman" w:cs="Times New Roman"/>
          <w:sz w:val="28"/>
        </w:rPr>
        <w:br w:type="page"/>
      </w:r>
      <w:r w:rsidR="00E518F0">
        <w:rPr>
          <w:noProof/>
        </w:rPr>
        <w:lastRenderedPageBreak/>
        <w:drawing>
          <wp:inline distT="0" distB="0" distL="0" distR="0">
            <wp:extent cx="5940425" cy="9037767"/>
            <wp:effectExtent l="0" t="0" r="0" b="0"/>
            <wp:docPr id="5" name="Рисунок 5" descr="http://im8.kommersant.ru/ISSUES.PHOTO/TEMA/2015/108/mts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8.kommersant.ru/ISSUES.PHOTO/TEMA/2015/108/mtsry.g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9037767"/>
                    </a:xfrm>
                    <a:prstGeom prst="rect">
                      <a:avLst/>
                    </a:prstGeom>
                    <a:noFill/>
                    <a:ln>
                      <a:noFill/>
                    </a:ln>
                  </pic:spPr>
                </pic:pic>
              </a:graphicData>
            </a:graphic>
          </wp:inline>
        </w:drawing>
      </w:r>
    </w:p>
    <w:p w:rsidR="007F4123" w:rsidRDefault="007F4123" w:rsidP="00E518F0">
      <w:pPr>
        <w:spacing w:after="0"/>
        <w:ind w:firstLine="800"/>
        <w:rPr>
          <w:rFonts w:ascii="Times New Roman" w:hAnsi="Times New Roman" w:cs="Times New Roman"/>
          <w:b/>
          <w:sz w:val="28"/>
        </w:rPr>
      </w:pPr>
      <w:bookmarkStart w:id="7" w:name="bm13744"/>
      <w:r w:rsidRPr="007F4123">
        <w:rPr>
          <w:rFonts w:ascii="Times New Roman" w:hAnsi="Times New Roman" w:cs="Times New Roman"/>
          <w:b/>
          <w:sz w:val="28"/>
        </w:rPr>
        <w:t xml:space="preserve">25.06.2015   </w:t>
      </w:r>
      <w:bookmarkEnd w:id="7"/>
      <w:r w:rsidRPr="007F4123">
        <w:rPr>
          <w:rFonts w:ascii="Times New Roman" w:hAnsi="Times New Roman" w:cs="Times New Roman"/>
          <w:b/>
          <w:sz w:val="28"/>
        </w:rPr>
        <w:t>http://vedomosti.ru</w:t>
      </w:r>
    </w:p>
    <w:p w:rsidR="007F4123" w:rsidRDefault="007F4123" w:rsidP="00E518F0">
      <w:pPr>
        <w:spacing w:after="0"/>
        <w:ind w:firstLine="800"/>
        <w:rPr>
          <w:rFonts w:ascii="Times New Roman" w:hAnsi="Times New Roman" w:cs="Times New Roman"/>
          <w:b/>
          <w:sz w:val="28"/>
        </w:rPr>
      </w:pPr>
      <w:r w:rsidRPr="007F4123">
        <w:rPr>
          <w:rFonts w:ascii="Times New Roman" w:hAnsi="Times New Roman" w:cs="Times New Roman"/>
          <w:b/>
          <w:sz w:val="28"/>
        </w:rPr>
        <w:lastRenderedPageBreak/>
        <w:t>Российская нефть наполняет Китай</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xml:space="preserve">В мае Россия экспортировала в Китай 3,921 млн т нефти, что на 33% больше того же месяца прошлого года, свидетельствуют данные таможни КНР (их приводит </w:t>
      </w:r>
      <w:proofErr w:type="spellStart"/>
      <w:r w:rsidRPr="007F4123">
        <w:rPr>
          <w:rFonts w:ascii="Times New Roman" w:hAnsi="Times New Roman" w:cs="Times New Roman"/>
          <w:sz w:val="28"/>
        </w:rPr>
        <w:t>Bloomberg</w:t>
      </w:r>
      <w:proofErr w:type="spellEnd"/>
      <w:r w:rsidRPr="007F4123">
        <w:rPr>
          <w:rFonts w:ascii="Times New Roman" w:hAnsi="Times New Roman" w:cs="Times New Roman"/>
          <w:sz w:val="28"/>
        </w:rPr>
        <w:t>). При этом Китай сократил импорт на 10,9% до 23,34 млн т. До сих пор крупнейшими поставщиками нефти в КНР были Саудовская Аравия и Ангола (см. график). По итогам 2014 г. Россия была лишь третьей. Но в мае Саудовская Аравия снизила экспорт в Китай на 18,1% до 3,054 млн т, а Ангола уменьшила поставки на 3,7% до 3,262 млн т.</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xml:space="preserve">Россия наращивает экспорт нефти в Китай в последние несколько лет. Ее доля в прошлом году на китайском рынке увеличилась с 9 до 11%, а доля Саудовской Аравии снизилась с 19 до 16%. И этот тренд должен продолжиться, считают эксперты. По оценкам аналитика </w:t>
      </w:r>
      <w:proofErr w:type="spellStart"/>
      <w:r w:rsidRPr="007F4123">
        <w:rPr>
          <w:rFonts w:ascii="Times New Roman" w:hAnsi="Times New Roman" w:cs="Times New Roman"/>
          <w:sz w:val="28"/>
        </w:rPr>
        <w:t>Wood</w:t>
      </w:r>
      <w:proofErr w:type="spellEnd"/>
      <w:r w:rsidRPr="007F4123">
        <w:rPr>
          <w:rFonts w:ascii="Times New Roman" w:hAnsi="Times New Roman" w:cs="Times New Roman"/>
          <w:sz w:val="28"/>
        </w:rPr>
        <w:t xml:space="preserve"> </w:t>
      </w:r>
      <w:proofErr w:type="spellStart"/>
      <w:r w:rsidRPr="007F4123">
        <w:rPr>
          <w:rFonts w:ascii="Times New Roman" w:hAnsi="Times New Roman" w:cs="Times New Roman"/>
          <w:sz w:val="28"/>
        </w:rPr>
        <w:t>Mackenzie</w:t>
      </w:r>
      <w:proofErr w:type="spellEnd"/>
      <w:r w:rsidRPr="007F4123">
        <w:rPr>
          <w:rFonts w:ascii="Times New Roman" w:hAnsi="Times New Roman" w:cs="Times New Roman"/>
          <w:sz w:val="28"/>
        </w:rPr>
        <w:t xml:space="preserve"> </w:t>
      </w:r>
      <w:proofErr w:type="spellStart"/>
      <w:r w:rsidRPr="007F4123">
        <w:rPr>
          <w:rFonts w:ascii="Times New Roman" w:hAnsi="Times New Roman" w:cs="Times New Roman"/>
          <w:sz w:val="28"/>
        </w:rPr>
        <w:t>Сашант</w:t>
      </w:r>
      <w:proofErr w:type="spellEnd"/>
      <w:r w:rsidRPr="007F4123">
        <w:rPr>
          <w:rFonts w:ascii="Times New Roman" w:hAnsi="Times New Roman" w:cs="Times New Roman"/>
          <w:sz w:val="28"/>
        </w:rPr>
        <w:t xml:space="preserve"> </w:t>
      </w:r>
      <w:proofErr w:type="spellStart"/>
      <w:r w:rsidRPr="007F4123">
        <w:rPr>
          <w:rFonts w:ascii="Times New Roman" w:hAnsi="Times New Roman" w:cs="Times New Roman"/>
          <w:sz w:val="28"/>
        </w:rPr>
        <w:t>Гупты</w:t>
      </w:r>
      <w:proofErr w:type="spellEnd"/>
      <w:r w:rsidRPr="007F4123">
        <w:rPr>
          <w:rFonts w:ascii="Times New Roman" w:hAnsi="Times New Roman" w:cs="Times New Roman"/>
          <w:sz w:val="28"/>
        </w:rPr>
        <w:t xml:space="preserve">, к 2020 г. годовой объем импорта российской нефти в Китай превысит 50 млн т, тогда как в 2014 г. он был более 30 млн т, писала в январе </w:t>
      </w:r>
      <w:proofErr w:type="spellStart"/>
      <w:r w:rsidRPr="007F4123">
        <w:rPr>
          <w:rFonts w:ascii="Times New Roman" w:hAnsi="Times New Roman" w:cs="Times New Roman"/>
          <w:sz w:val="28"/>
        </w:rPr>
        <w:t>The</w:t>
      </w:r>
      <w:proofErr w:type="spellEnd"/>
      <w:r w:rsidRPr="007F4123">
        <w:rPr>
          <w:rFonts w:ascii="Times New Roman" w:hAnsi="Times New Roman" w:cs="Times New Roman"/>
          <w:sz w:val="28"/>
        </w:rPr>
        <w:t xml:space="preserve"> </w:t>
      </w:r>
      <w:proofErr w:type="spellStart"/>
      <w:r w:rsidRPr="007F4123">
        <w:rPr>
          <w:rFonts w:ascii="Times New Roman" w:hAnsi="Times New Roman" w:cs="Times New Roman"/>
          <w:sz w:val="28"/>
        </w:rPr>
        <w:t>Wall</w:t>
      </w:r>
      <w:proofErr w:type="spellEnd"/>
      <w:r w:rsidRPr="007F4123">
        <w:rPr>
          <w:rFonts w:ascii="Times New Roman" w:hAnsi="Times New Roman" w:cs="Times New Roman"/>
          <w:sz w:val="28"/>
        </w:rPr>
        <w:t xml:space="preserve"> </w:t>
      </w:r>
      <w:proofErr w:type="spellStart"/>
      <w:r w:rsidRPr="007F4123">
        <w:rPr>
          <w:rFonts w:ascii="Times New Roman" w:hAnsi="Times New Roman" w:cs="Times New Roman"/>
          <w:sz w:val="28"/>
        </w:rPr>
        <w:t>Street</w:t>
      </w:r>
      <w:proofErr w:type="spellEnd"/>
      <w:r w:rsidRPr="007F4123">
        <w:rPr>
          <w:rFonts w:ascii="Times New Roman" w:hAnsi="Times New Roman" w:cs="Times New Roman"/>
          <w:sz w:val="28"/>
        </w:rPr>
        <w:t xml:space="preserve"> </w:t>
      </w:r>
      <w:proofErr w:type="spellStart"/>
      <w:r w:rsidRPr="007F4123">
        <w:rPr>
          <w:rFonts w:ascii="Times New Roman" w:hAnsi="Times New Roman" w:cs="Times New Roman"/>
          <w:sz w:val="28"/>
        </w:rPr>
        <w:t>Journal</w:t>
      </w:r>
      <w:proofErr w:type="spellEnd"/>
      <w:r w:rsidRPr="007F4123">
        <w:rPr>
          <w:rFonts w:ascii="Times New Roman" w:hAnsi="Times New Roman" w:cs="Times New Roman"/>
          <w:sz w:val="28"/>
        </w:rPr>
        <w:t>.</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xml:space="preserve">Россия впервые стала главным поставщиком нефти в Китай с октября 2005 г., сейчас она ищет новые рынки сбыта на фоне западных санкций, пишет </w:t>
      </w:r>
      <w:proofErr w:type="spellStart"/>
      <w:r w:rsidRPr="007F4123">
        <w:rPr>
          <w:rFonts w:ascii="Times New Roman" w:hAnsi="Times New Roman" w:cs="Times New Roman"/>
          <w:sz w:val="28"/>
        </w:rPr>
        <w:t>Bloomberg</w:t>
      </w:r>
      <w:proofErr w:type="spellEnd"/>
      <w:r w:rsidRPr="007F4123">
        <w:rPr>
          <w:rFonts w:ascii="Times New Roman" w:hAnsi="Times New Roman" w:cs="Times New Roman"/>
          <w:sz w:val="28"/>
        </w:rPr>
        <w:t xml:space="preserve">. В 2013 г. «Роснефть» и CNPC договорились об экспорте 365 млн т российской нефти в Китай в течение 25 лет – в дополнение к 300 млн т, которые были законтрактованы в 2009 г. В 2014 г. российская компания поставила 22,6 млн т в Китай. Всего в страны АТР ею было продано 33,5 млн т, или около 33% экспорта. К 2019 г. доля экспорта в восточном направлении достигнет 40%, говорил на прошлой неделе президент «Роснефти» Игорь </w:t>
      </w:r>
      <w:proofErr w:type="spellStart"/>
      <w:r w:rsidRPr="007F4123">
        <w:rPr>
          <w:rFonts w:ascii="Times New Roman" w:hAnsi="Times New Roman" w:cs="Times New Roman"/>
          <w:sz w:val="28"/>
        </w:rPr>
        <w:t>Сечин</w:t>
      </w:r>
      <w:proofErr w:type="spellEnd"/>
      <w:r w:rsidRPr="007F4123">
        <w:rPr>
          <w:rFonts w:ascii="Times New Roman" w:hAnsi="Times New Roman" w:cs="Times New Roman"/>
          <w:sz w:val="28"/>
        </w:rPr>
        <w:t>.</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xml:space="preserve">При этом спрос в Китае будет расти. В 2014 г. страна потребляла 11 млн </w:t>
      </w:r>
      <w:proofErr w:type="spellStart"/>
      <w:r w:rsidRPr="007F4123">
        <w:rPr>
          <w:rFonts w:ascii="Times New Roman" w:hAnsi="Times New Roman" w:cs="Times New Roman"/>
          <w:sz w:val="28"/>
        </w:rPr>
        <w:t>барр</w:t>
      </w:r>
      <w:proofErr w:type="spellEnd"/>
      <w:r w:rsidRPr="007F4123">
        <w:rPr>
          <w:rFonts w:ascii="Times New Roman" w:hAnsi="Times New Roman" w:cs="Times New Roman"/>
          <w:sz w:val="28"/>
        </w:rPr>
        <w:t xml:space="preserve">. нефти в сутки при собственном производстве 4,2 млн </w:t>
      </w:r>
      <w:proofErr w:type="spellStart"/>
      <w:r w:rsidRPr="007F4123">
        <w:rPr>
          <w:rFonts w:ascii="Times New Roman" w:hAnsi="Times New Roman" w:cs="Times New Roman"/>
          <w:sz w:val="28"/>
        </w:rPr>
        <w:t>барр</w:t>
      </w:r>
      <w:proofErr w:type="spellEnd"/>
      <w:r w:rsidRPr="007F4123">
        <w:rPr>
          <w:rFonts w:ascii="Times New Roman" w:hAnsi="Times New Roman" w:cs="Times New Roman"/>
          <w:sz w:val="28"/>
        </w:rPr>
        <w:t xml:space="preserve">. в сутки (данные ВР). МЭА прогнозирует, что суточное потребление вырастет к 2030 г. до 16,9 млн </w:t>
      </w:r>
      <w:proofErr w:type="spellStart"/>
      <w:r w:rsidRPr="007F4123">
        <w:rPr>
          <w:rFonts w:ascii="Times New Roman" w:hAnsi="Times New Roman" w:cs="Times New Roman"/>
          <w:sz w:val="28"/>
        </w:rPr>
        <w:t>барр</w:t>
      </w:r>
      <w:proofErr w:type="spellEnd"/>
      <w:r w:rsidRPr="007F4123">
        <w:rPr>
          <w:rFonts w:ascii="Times New Roman" w:hAnsi="Times New Roman" w:cs="Times New Roman"/>
          <w:sz w:val="28"/>
        </w:rPr>
        <w:t xml:space="preserve">., а к 2040 г. – до 20 млн </w:t>
      </w:r>
      <w:proofErr w:type="spellStart"/>
      <w:r w:rsidRPr="007F4123">
        <w:rPr>
          <w:rFonts w:ascii="Times New Roman" w:hAnsi="Times New Roman" w:cs="Times New Roman"/>
          <w:sz w:val="28"/>
        </w:rPr>
        <w:t>барр</w:t>
      </w:r>
      <w:proofErr w:type="spellEnd"/>
      <w:r w:rsidRPr="007F4123">
        <w:rPr>
          <w:rFonts w:ascii="Times New Roman" w:hAnsi="Times New Roman" w:cs="Times New Roman"/>
          <w:sz w:val="28"/>
        </w:rPr>
        <w:t>., или 1 млрд т в год.</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xml:space="preserve">Россия все больше смотрит на Восток и различные договоренности между «Роснефтью» и Китаем, скорее всего, увеличат ее долю в Китае, сказал </w:t>
      </w:r>
      <w:proofErr w:type="spellStart"/>
      <w:r w:rsidRPr="007F4123">
        <w:rPr>
          <w:rFonts w:ascii="Times New Roman" w:hAnsi="Times New Roman" w:cs="Times New Roman"/>
          <w:sz w:val="28"/>
        </w:rPr>
        <w:t>Bloomberg</w:t>
      </w:r>
      <w:proofErr w:type="spellEnd"/>
      <w:r w:rsidRPr="007F4123">
        <w:rPr>
          <w:rFonts w:ascii="Times New Roman" w:hAnsi="Times New Roman" w:cs="Times New Roman"/>
          <w:sz w:val="28"/>
        </w:rPr>
        <w:t xml:space="preserve"> главный аналитик </w:t>
      </w:r>
      <w:proofErr w:type="spellStart"/>
      <w:r w:rsidRPr="007F4123">
        <w:rPr>
          <w:rFonts w:ascii="Times New Roman" w:hAnsi="Times New Roman" w:cs="Times New Roman"/>
          <w:sz w:val="28"/>
        </w:rPr>
        <w:t>Energy</w:t>
      </w:r>
      <w:proofErr w:type="spellEnd"/>
      <w:r w:rsidRPr="007F4123">
        <w:rPr>
          <w:rFonts w:ascii="Times New Roman" w:hAnsi="Times New Roman" w:cs="Times New Roman"/>
          <w:sz w:val="28"/>
        </w:rPr>
        <w:t xml:space="preserve"> </w:t>
      </w:r>
      <w:proofErr w:type="spellStart"/>
      <w:r w:rsidRPr="007F4123">
        <w:rPr>
          <w:rFonts w:ascii="Times New Roman" w:hAnsi="Times New Roman" w:cs="Times New Roman"/>
          <w:sz w:val="28"/>
        </w:rPr>
        <w:t>Aspects</w:t>
      </w:r>
      <w:proofErr w:type="spellEnd"/>
      <w:r w:rsidRPr="007F4123">
        <w:rPr>
          <w:rFonts w:ascii="Times New Roman" w:hAnsi="Times New Roman" w:cs="Times New Roman"/>
          <w:sz w:val="28"/>
        </w:rPr>
        <w:t xml:space="preserve"> </w:t>
      </w:r>
      <w:proofErr w:type="spellStart"/>
      <w:r w:rsidRPr="007F4123">
        <w:rPr>
          <w:rFonts w:ascii="Times New Roman" w:hAnsi="Times New Roman" w:cs="Times New Roman"/>
          <w:sz w:val="28"/>
        </w:rPr>
        <w:t>Ltd</w:t>
      </w:r>
      <w:proofErr w:type="spellEnd"/>
      <w:r w:rsidRPr="007F4123">
        <w:rPr>
          <w:rFonts w:ascii="Times New Roman" w:hAnsi="Times New Roman" w:cs="Times New Roman"/>
          <w:sz w:val="28"/>
        </w:rPr>
        <w:t xml:space="preserve"> </w:t>
      </w:r>
      <w:proofErr w:type="spellStart"/>
      <w:r w:rsidRPr="007F4123">
        <w:rPr>
          <w:rFonts w:ascii="Times New Roman" w:hAnsi="Times New Roman" w:cs="Times New Roman"/>
          <w:sz w:val="28"/>
        </w:rPr>
        <w:t>Амрита</w:t>
      </w:r>
      <w:proofErr w:type="spellEnd"/>
      <w:r w:rsidRPr="007F4123">
        <w:rPr>
          <w:rFonts w:ascii="Times New Roman" w:hAnsi="Times New Roman" w:cs="Times New Roman"/>
          <w:sz w:val="28"/>
        </w:rPr>
        <w:t xml:space="preserve"> Сен. Этому будет способствовать и недавнее решение России использовать юани в расчетах за нефть, добавил Гордон </w:t>
      </w:r>
      <w:proofErr w:type="spellStart"/>
      <w:r w:rsidRPr="007F4123">
        <w:rPr>
          <w:rFonts w:ascii="Times New Roman" w:hAnsi="Times New Roman" w:cs="Times New Roman"/>
          <w:sz w:val="28"/>
        </w:rPr>
        <w:t>Кван</w:t>
      </w:r>
      <w:proofErr w:type="spellEnd"/>
      <w:r w:rsidRPr="007F4123">
        <w:rPr>
          <w:rFonts w:ascii="Times New Roman" w:hAnsi="Times New Roman" w:cs="Times New Roman"/>
          <w:sz w:val="28"/>
        </w:rPr>
        <w:t xml:space="preserve"> из </w:t>
      </w:r>
      <w:proofErr w:type="spellStart"/>
      <w:r w:rsidRPr="007F4123">
        <w:rPr>
          <w:rFonts w:ascii="Times New Roman" w:hAnsi="Times New Roman" w:cs="Times New Roman"/>
          <w:sz w:val="28"/>
        </w:rPr>
        <w:t>Nomura</w:t>
      </w:r>
      <w:proofErr w:type="spellEnd"/>
      <w:r w:rsidRPr="007F4123">
        <w:rPr>
          <w:rFonts w:ascii="Times New Roman" w:hAnsi="Times New Roman" w:cs="Times New Roman"/>
          <w:sz w:val="28"/>
        </w:rPr>
        <w:t xml:space="preserve"> </w:t>
      </w:r>
      <w:proofErr w:type="spellStart"/>
      <w:r w:rsidRPr="007F4123">
        <w:rPr>
          <w:rFonts w:ascii="Times New Roman" w:hAnsi="Times New Roman" w:cs="Times New Roman"/>
          <w:sz w:val="28"/>
        </w:rPr>
        <w:t>Holdings</w:t>
      </w:r>
      <w:proofErr w:type="spellEnd"/>
      <w:r w:rsidRPr="007F4123">
        <w:rPr>
          <w:rFonts w:ascii="Times New Roman" w:hAnsi="Times New Roman" w:cs="Times New Roman"/>
          <w:sz w:val="28"/>
        </w:rPr>
        <w:t xml:space="preserve"> </w:t>
      </w:r>
      <w:proofErr w:type="spellStart"/>
      <w:r w:rsidRPr="007F4123">
        <w:rPr>
          <w:rFonts w:ascii="Times New Roman" w:hAnsi="Times New Roman" w:cs="Times New Roman"/>
          <w:sz w:val="28"/>
        </w:rPr>
        <w:t>Inc</w:t>
      </w:r>
      <w:proofErr w:type="spellEnd"/>
      <w:r w:rsidRPr="007F4123">
        <w:rPr>
          <w:rFonts w:ascii="Times New Roman" w:hAnsi="Times New Roman" w:cs="Times New Roman"/>
          <w:sz w:val="28"/>
        </w:rPr>
        <w:t>: «Если Саудовская Аравия хочет вновь стать номером один, она должна принять юань для нефтяных платежей, а не только доллар». «Газпром нефть» недавно сообщала, что в 2015 г. всю поставляемую в Китай нефть сорта ВСТО продавала за юани.</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xml:space="preserve">Консультанты </w:t>
      </w:r>
      <w:proofErr w:type="spellStart"/>
      <w:r w:rsidRPr="007F4123">
        <w:rPr>
          <w:rFonts w:ascii="Times New Roman" w:hAnsi="Times New Roman" w:cs="Times New Roman"/>
          <w:sz w:val="28"/>
        </w:rPr>
        <w:t>Wood</w:t>
      </w:r>
      <w:proofErr w:type="spellEnd"/>
      <w:r w:rsidRPr="007F4123">
        <w:rPr>
          <w:rFonts w:ascii="Times New Roman" w:hAnsi="Times New Roman" w:cs="Times New Roman"/>
          <w:sz w:val="28"/>
        </w:rPr>
        <w:t xml:space="preserve"> </w:t>
      </w:r>
      <w:proofErr w:type="spellStart"/>
      <w:r w:rsidRPr="007F4123">
        <w:rPr>
          <w:rFonts w:ascii="Times New Roman" w:hAnsi="Times New Roman" w:cs="Times New Roman"/>
          <w:sz w:val="28"/>
        </w:rPr>
        <w:t>Mackenzie</w:t>
      </w:r>
      <w:proofErr w:type="spellEnd"/>
      <w:r w:rsidRPr="007F4123">
        <w:rPr>
          <w:rFonts w:ascii="Times New Roman" w:hAnsi="Times New Roman" w:cs="Times New Roman"/>
          <w:sz w:val="28"/>
        </w:rPr>
        <w:t xml:space="preserve"> считают, что Саудовская Аравия может конкурировать с нефтью из России в АТР, только продавая свою нефть со скидкой.</w:t>
      </w:r>
    </w:p>
    <w:p w:rsidR="007F4123" w:rsidRP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 xml:space="preserve">Саудовская Аравия – крупнейший член ОПЕК. В июне картель не стал менять квоту на добычу, сохранив ее на уровне 30 млн </w:t>
      </w:r>
      <w:proofErr w:type="spellStart"/>
      <w:r w:rsidRPr="007F4123">
        <w:rPr>
          <w:rFonts w:ascii="Times New Roman" w:hAnsi="Times New Roman" w:cs="Times New Roman"/>
          <w:sz w:val="28"/>
        </w:rPr>
        <w:t>барр</w:t>
      </w:r>
      <w:proofErr w:type="spellEnd"/>
      <w:r w:rsidRPr="007F4123">
        <w:rPr>
          <w:rFonts w:ascii="Times New Roman" w:hAnsi="Times New Roman" w:cs="Times New Roman"/>
          <w:sz w:val="28"/>
        </w:rPr>
        <w:t xml:space="preserve">. в сутки. При этом Россия в мае вышла на первое место в мире по объемам добычи нефти, обогнав Саудовскую </w:t>
      </w:r>
      <w:r w:rsidRPr="007F4123">
        <w:rPr>
          <w:rFonts w:ascii="Times New Roman" w:hAnsi="Times New Roman" w:cs="Times New Roman"/>
          <w:sz w:val="28"/>
        </w:rPr>
        <w:lastRenderedPageBreak/>
        <w:t xml:space="preserve">Аравию. Среднесуточная добыча российских компаний достигла 10,708 млн </w:t>
      </w:r>
      <w:proofErr w:type="spellStart"/>
      <w:r w:rsidRPr="007F4123">
        <w:rPr>
          <w:rFonts w:ascii="Times New Roman" w:hAnsi="Times New Roman" w:cs="Times New Roman"/>
          <w:sz w:val="28"/>
        </w:rPr>
        <w:t>барр</w:t>
      </w:r>
      <w:proofErr w:type="spellEnd"/>
      <w:r w:rsidRPr="007F4123">
        <w:rPr>
          <w:rFonts w:ascii="Times New Roman" w:hAnsi="Times New Roman" w:cs="Times New Roman"/>
          <w:sz w:val="28"/>
        </w:rPr>
        <w:t xml:space="preserve">., арабы добывали в среднем 10,25 млн </w:t>
      </w:r>
      <w:proofErr w:type="spellStart"/>
      <w:r w:rsidRPr="007F4123">
        <w:rPr>
          <w:rFonts w:ascii="Times New Roman" w:hAnsi="Times New Roman" w:cs="Times New Roman"/>
          <w:sz w:val="28"/>
        </w:rPr>
        <w:t>барр</w:t>
      </w:r>
      <w:proofErr w:type="spellEnd"/>
      <w:r w:rsidRPr="007F4123">
        <w:rPr>
          <w:rFonts w:ascii="Times New Roman" w:hAnsi="Times New Roman" w:cs="Times New Roman"/>
          <w:sz w:val="28"/>
        </w:rPr>
        <w:t xml:space="preserve">. Долгосрочная стратегия России – поддержание текущей добычи нефти на уровне 10,5 млн </w:t>
      </w:r>
      <w:proofErr w:type="spellStart"/>
      <w:r w:rsidRPr="007F4123">
        <w:rPr>
          <w:rFonts w:ascii="Times New Roman" w:hAnsi="Times New Roman" w:cs="Times New Roman"/>
          <w:sz w:val="28"/>
        </w:rPr>
        <w:t>барр</w:t>
      </w:r>
      <w:proofErr w:type="spellEnd"/>
      <w:r w:rsidRPr="007F4123">
        <w:rPr>
          <w:rFonts w:ascii="Times New Roman" w:hAnsi="Times New Roman" w:cs="Times New Roman"/>
          <w:sz w:val="28"/>
        </w:rPr>
        <w:t xml:space="preserve">. в сутки, говорил недавно министр энергетики Александр </w:t>
      </w:r>
      <w:proofErr w:type="spellStart"/>
      <w:r w:rsidRPr="007F4123">
        <w:rPr>
          <w:rFonts w:ascii="Times New Roman" w:hAnsi="Times New Roman" w:cs="Times New Roman"/>
          <w:sz w:val="28"/>
        </w:rPr>
        <w:t>Новак</w:t>
      </w:r>
      <w:proofErr w:type="spellEnd"/>
      <w:r w:rsidRPr="007F4123">
        <w:rPr>
          <w:rFonts w:ascii="Times New Roman" w:hAnsi="Times New Roman" w:cs="Times New Roman"/>
          <w:sz w:val="28"/>
        </w:rPr>
        <w:t>. В 2015 г. добыча вырастет на 3 млн т, сказал вчера его заместитель Кирилл Молодцов. В 2014 г. было добыто 526,7 млн т.</w:t>
      </w:r>
    </w:p>
    <w:p w:rsidR="007F4123" w:rsidRDefault="007F4123" w:rsidP="00E518F0">
      <w:pPr>
        <w:spacing w:after="0"/>
        <w:ind w:firstLine="800"/>
        <w:jc w:val="both"/>
        <w:rPr>
          <w:rFonts w:ascii="Times New Roman" w:hAnsi="Times New Roman" w:cs="Times New Roman"/>
          <w:sz w:val="28"/>
        </w:rPr>
      </w:pPr>
      <w:r w:rsidRPr="007F4123">
        <w:rPr>
          <w:rFonts w:ascii="Times New Roman" w:hAnsi="Times New Roman" w:cs="Times New Roman"/>
          <w:sz w:val="28"/>
        </w:rPr>
        <w:t>Сдержать экспорт российской нефти в Китай может замедление спроса на нее, обострение конкуренции на рынке, говорит аналитик «Сбербанк CIB» Валерий Нестеров: «Другие поставщики, например Иран, практикуют демпинг, пытаясь сохранить позиции на рынке». По его словам, возможности у ближневосточных поставщиков, в первую очередь Саудовской Аравии, больше: у них есть запас неиспользованных производственных мощностей, гибкая логистика. Российские компании ограничены мощностями трубопроводной и портовой инфраструктуры на Востоке. Поэтому Россия вряд ли долго сохранит лидирующие позиции, заключает он.</w:t>
      </w:r>
    </w:p>
    <w:p w:rsidR="007F4123" w:rsidRDefault="00E518F0" w:rsidP="00E518F0">
      <w:pPr>
        <w:spacing w:after="0"/>
        <w:rPr>
          <w:rFonts w:ascii="Times New Roman" w:hAnsi="Times New Roman" w:cs="Times New Roman"/>
          <w:sz w:val="28"/>
        </w:rPr>
      </w:pPr>
      <w:r>
        <w:rPr>
          <w:noProof/>
        </w:rPr>
        <w:drawing>
          <wp:inline distT="0" distB="0" distL="0" distR="0">
            <wp:extent cx="4723130" cy="3617595"/>
            <wp:effectExtent l="0" t="0" r="1270" b="1905"/>
            <wp:docPr id="7" name="Рисунок 7" descr="http://cdn.vedomosti.ru/image/2015/4v/3xzs/default-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vedomosti.ru/image/2015/4v/3xzs/default-54.gif"/>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3130" cy="3617595"/>
                    </a:xfrm>
                    <a:prstGeom prst="rect">
                      <a:avLst/>
                    </a:prstGeom>
                    <a:noFill/>
                    <a:ln>
                      <a:noFill/>
                    </a:ln>
                  </pic:spPr>
                </pic:pic>
              </a:graphicData>
            </a:graphic>
          </wp:inline>
        </w:drawing>
      </w:r>
    </w:p>
    <w:p w:rsidR="00BB6F9D" w:rsidRDefault="00BB6F9D" w:rsidP="00E518F0">
      <w:pPr>
        <w:spacing w:after="0"/>
        <w:ind w:firstLine="800"/>
        <w:jc w:val="both"/>
        <w:rPr>
          <w:rFonts w:ascii="Times New Roman" w:hAnsi="Times New Roman" w:cs="Times New Roman"/>
          <w:i/>
          <w:sz w:val="28"/>
        </w:rPr>
      </w:pPr>
    </w:p>
    <w:p w:rsidR="00E518F0" w:rsidRPr="0050414C" w:rsidRDefault="00E518F0" w:rsidP="00E518F0">
      <w:pPr>
        <w:rPr>
          <w:rFonts w:ascii="Times New Roman" w:hAnsi="Times New Roman" w:cs="Times New Roman"/>
          <w:b/>
          <w:sz w:val="28"/>
          <w:szCs w:val="28"/>
        </w:rPr>
      </w:pPr>
      <w:proofErr w:type="spellStart"/>
      <w:r>
        <w:rPr>
          <w:rFonts w:ascii="Times New Roman" w:hAnsi="Times New Roman" w:cs="Times New Roman"/>
          <w:b/>
          <w:sz w:val="28"/>
          <w:szCs w:val="28"/>
        </w:rPr>
        <w:t>И</w:t>
      </w:r>
      <w:r w:rsidRPr="0050414C">
        <w:rPr>
          <w:rFonts w:ascii="Times New Roman" w:hAnsi="Times New Roman" w:cs="Times New Roman"/>
          <w:b/>
          <w:sz w:val="28"/>
          <w:szCs w:val="28"/>
        </w:rPr>
        <w:t>нфографика</w:t>
      </w:r>
      <w:proofErr w:type="spellEnd"/>
      <w:r>
        <w:rPr>
          <w:rFonts w:ascii="Times New Roman" w:hAnsi="Times New Roman" w:cs="Times New Roman"/>
          <w:b/>
          <w:sz w:val="28"/>
          <w:szCs w:val="28"/>
        </w:rPr>
        <w:t>.</w:t>
      </w:r>
    </w:p>
    <w:p w:rsidR="00E518F0" w:rsidRDefault="00E518F0" w:rsidP="00E518F0"/>
    <w:p w:rsidR="00E518F0" w:rsidRDefault="00E518F0" w:rsidP="00E518F0">
      <w:r w:rsidRPr="0050414C">
        <w:rPr>
          <w:rFonts w:ascii="Times New Roman" w:hAnsi="Times New Roman" w:cs="Times New Roman"/>
          <w:sz w:val="28"/>
          <w:szCs w:val="28"/>
        </w:rPr>
        <w:t>Арктический шельф России.</w:t>
      </w:r>
      <w:r>
        <w:t xml:space="preserve">  </w:t>
      </w:r>
      <w:hyperlink r:id="rId18" w:history="1">
        <w:r w:rsidRPr="00EF5FF6">
          <w:rPr>
            <w:rStyle w:val="a3"/>
          </w:rPr>
          <w:t>http://www.vestifinance.ru/infographics/5616</w:t>
        </w:r>
      </w:hyperlink>
    </w:p>
    <w:p w:rsidR="00E518F0" w:rsidRDefault="00E518F0" w:rsidP="00E518F0">
      <w:r>
        <w:rPr>
          <w:noProof/>
        </w:rPr>
        <w:lastRenderedPageBreak/>
        <w:drawing>
          <wp:inline distT="0" distB="0" distL="0" distR="0">
            <wp:extent cx="5940425" cy="4747887"/>
            <wp:effectExtent l="0" t="0" r="3175" b="0"/>
            <wp:docPr id="13" name="Рисунок 13" descr="Арктический шельф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Арктический шельф России"/>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747887"/>
                    </a:xfrm>
                    <a:prstGeom prst="rect">
                      <a:avLst/>
                    </a:prstGeom>
                    <a:noFill/>
                    <a:ln>
                      <a:noFill/>
                    </a:ln>
                  </pic:spPr>
                </pic:pic>
              </a:graphicData>
            </a:graphic>
          </wp:inline>
        </w:drawing>
      </w:r>
    </w:p>
    <w:p w:rsidR="00E518F0" w:rsidRDefault="00E518F0" w:rsidP="00E518F0">
      <w:r w:rsidRPr="0050414C">
        <w:rPr>
          <w:rFonts w:ascii="Times New Roman" w:hAnsi="Times New Roman" w:cs="Times New Roman"/>
          <w:sz w:val="28"/>
          <w:szCs w:val="28"/>
        </w:rPr>
        <w:t>Структура добычи нефти в России.</w:t>
      </w:r>
      <w:r>
        <w:t xml:space="preserve"> </w:t>
      </w:r>
      <w:hyperlink r:id="rId20" w:history="1">
        <w:r w:rsidRPr="00EF5FF6">
          <w:rPr>
            <w:rStyle w:val="a3"/>
          </w:rPr>
          <w:t>http://www.vestifinance.ru/infographics/5579</w:t>
        </w:r>
      </w:hyperlink>
    </w:p>
    <w:p w:rsidR="00E518F0" w:rsidRDefault="00E518F0" w:rsidP="00E518F0">
      <w:r>
        <w:rPr>
          <w:noProof/>
        </w:rPr>
        <w:lastRenderedPageBreak/>
        <w:drawing>
          <wp:inline distT="0" distB="0" distL="0" distR="0">
            <wp:extent cx="5940425" cy="4747887"/>
            <wp:effectExtent l="0" t="0" r="3175" b="0"/>
            <wp:docPr id="14" name="Рисунок 14" descr="Структура добычи нефти в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труктура добычи нефти в России"/>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747887"/>
                    </a:xfrm>
                    <a:prstGeom prst="rect">
                      <a:avLst/>
                    </a:prstGeom>
                    <a:noFill/>
                    <a:ln>
                      <a:noFill/>
                    </a:ln>
                  </pic:spPr>
                </pic:pic>
              </a:graphicData>
            </a:graphic>
          </wp:inline>
        </w:drawing>
      </w:r>
    </w:p>
    <w:p w:rsidR="00E518F0" w:rsidRDefault="00E518F0" w:rsidP="00E518F0">
      <w:r w:rsidRPr="0050414C">
        <w:rPr>
          <w:rFonts w:ascii="Times New Roman" w:hAnsi="Times New Roman" w:cs="Times New Roman"/>
          <w:sz w:val="28"/>
          <w:szCs w:val="28"/>
        </w:rPr>
        <w:t>Данные по добыче углеводородов в России.</w:t>
      </w:r>
      <w:r>
        <w:t xml:space="preserve"> </w:t>
      </w:r>
      <w:hyperlink r:id="rId22" w:history="1">
        <w:r w:rsidRPr="00EF5FF6">
          <w:rPr>
            <w:rStyle w:val="a3"/>
          </w:rPr>
          <w:t>http://www.vestifinance.ru/infographics/5567</w:t>
        </w:r>
      </w:hyperlink>
    </w:p>
    <w:p w:rsidR="00E518F0" w:rsidRDefault="00E518F0" w:rsidP="00E518F0">
      <w:r>
        <w:rPr>
          <w:noProof/>
        </w:rPr>
        <w:lastRenderedPageBreak/>
        <w:drawing>
          <wp:inline distT="0" distB="0" distL="0" distR="0">
            <wp:extent cx="5940425" cy="4752340"/>
            <wp:effectExtent l="0" t="0" r="3175" b="0"/>
            <wp:docPr id="15" name="Рисунок 15" descr="Данные по добыче углеводородов в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анные по добыче углеводородов в России"/>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752340"/>
                    </a:xfrm>
                    <a:prstGeom prst="rect">
                      <a:avLst/>
                    </a:prstGeom>
                    <a:noFill/>
                    <a:ln>
                      <a:noFill/>
                    </a:ln>
                  </pic:spPr>
                </pic:pic>
              </a:graphicData>
            </a:graphic>
          </wp:inline>
        </w:drawing>
      </w:r>
    </w:p>
    <w:p w:rsidR="00E518F0" w:rsidRDefault="00E518F0" w:rsidP="00E518F0">
      <w:r w:rsidRPr="0050414C">
        <w:rPr>
          <w:rFonts w:ascii="Times New Roman" w:hAnsi="Times New Roman" w:cs="Times New Roman"/>
          <w:sz w:val="28"/>
          <w:szCs w:val="28"/>
        </w:rPr>
        <w:t>Маршруты поставок продовольствия в Россию</w:t>
      </w:r>
      <w:r>
        <w:t xml:space="preserve">. </w:t>
      </w:r>
      <w:hyperlink r:id="rId24" w:history="1">
        <w:r w:rsidRPr="00EF5FF6">
          <w:rPr>
            <w:rStyle w:val="a3"/>
          </w:rPr>
          <w:t>http://www.vestifinance.ru/infographics/5530</w:t>
        </w:r>
      </w:hyperlink>
    </w:p>
    <w:p w:rsidR="00E518F0" w:rsidRDefault="00E518F0" w:rsidP="00E518F0">
      <w:r>
        <w:rPr>
          <w:noProof/>
        </w:rPr>
        <w:lastRenderedPageBreak/>
        <w:drawing>
          <wp:inline distT="0" distB="0" distL="0" distR="0">
            <wp:extent cx="5940425" cy="4747887"/>
            <wp:effectExtent l="0" t="0" r="3175" b="0"/>
            <wp:docPr id="16" name="Рисунок 16" descr="Маршруты поставок продовольствия в Росс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аршруты поставок продовольствия в Россию"/>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747887"/>
                    </a:xfrm>
                    <a:prstGeom prst="rect">
                      <a:avLst/>
                    </a:prstGeom>
                    <a:noFill/>
                    <a:ln>
                      <a:noFill/>
                    </a:ln>
                  </pic:spPr>
                </pic:pic>
              </a:graphicData>
            </a:graphic>
          </wp:inline>
        </w:drawing>
      </w:r>
    </w:p>
    <w:p w:rsidR="00E518F0" w:rsidRDefault="00E518F0" w:rsidP="00E518F0">
      <w:r w:rsidRPr="0050414C">
        <w:rPr>
          <w:rFonts w:ascii="Times New Roman" w:hAnsi="Times New Roman" w:cs="Times New Roman"/>
          <w:sz w:val="28"/>
          <w:szCs w:val="28"/>
        </w:rPr>
        <w:t>Запасы нефти и газа в Арктике.</w:t>
      </w:r>
      <w:r>
        <w:t xml:space="preserve"> </w:t>
      </w:r>
      <w:hyperlink r:id="rId26" w:history="1">
        <w:r w:rsidRPr="00EF5FF6">
          <w:rPr>
            <w:rStyle w:val="a3"/>
          </w:rPr>
          <w:t>http://www.vestifinance.ru/infographics/5418</w:t>
        </w:r>
      </w:hyperlink>
    </w:p>
    <w:p w:rsidR="00E518F0" w:rsidRDefault="00E518F0" w:rsidP="00E518F0">
      <w:r>
        <w:rPr>
          <w:noProof/>
        </w:rPr>
        <w:lastRenderedPageBreak/>
        <w:drawing>
          <wp:inline distT="0" distB="0" distL="0" distR="0">
            <wp:extent cx="5940425" cy="4747887"/>
            <wp:effectExtent l="0" t="0" r="3175" b="0"/>
            <wp:docPr id="10" name="Рисунок 10" descr="Запасы нефти и газа в Аркт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апасы нефти и газа в Арктике"/>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747887"/>
                    </a:xfrm>
                    <a:prstGeom prst="rect">
                      <a:avLst/>
                    </a:prstGeom>
                    <a:noFill/>
                    <a:ln>
                      <a:noFill/>
                    </a:ln>
                  </pic:spPr>
                </pic:pic>
              </a:graphicData>
            </a:graphic>
          </wp:inline>
        </w:drawing>
      </w:r>
    </w:p>
    <w:p w:rsidR="00E518F0" w:rsidRDefault="00E518F0" w:rsidP="00E518F0">
      <w:r w:rsidRPr="0050414C">
        <w:rPr>
          <w:rFonts w:ascii="Times New Roman" w:hAnsi="Times New Roman" w:cs="Times New Roman"/>
          <w:sz w:val="28"/>
          <w:szCs w:val="28"/>
        </w:rPr>
        <w:t>Совместные проекты Аргентины и России</w:t>
      </w:r>
      <w:r>
        <w:t xml:space="preserve">. </w:t>
      </w:r>
      <w:hyperlink r:id="rId28" w:history="1">
        <w:r w:rsidRPr="00EF5FF6">
          <w:rPr>
            <w:rStyle w:val="a3"/>
          </w:rPr>
          <w:t>http://www.vestifinance.ru/infographics/5417</w:t>
        </w:r>
      </w:hyperlink>
    </w:p>
    <w:p w:rsidR="00E518F0" w:rsidRDefault="00E518F0" w:rsidP="00E518F0">
      <w:r>
        <w:rPr>
          <w:noProof/>
        </w:rPr>
        <w:lastRenderedPageBreak/>
        <w:drawing>
          <wp:inline distT="0" distB="0" distL="0" distR="0">
            <wp:extent cx="5940425" cy="4747887"/>
            <wp:effectExtent l="0" t="0" r="3175" b="0"/>
            <wp:docPr id="17" name="Рисунок 17" descr="Совместные проекты Аргентины и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овместные проекты Аргентины и России"/>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747887"/>
                    </a:xfrm>
                    <a:prstGeom prst="rect">
                      <a:avLst/>
                    </a:prstGeom>
                    <a:noFill/>
                    <a:ln>
                      <a:noFill/>
                    </a:ln>
                  </pic:spPr>
                </pic:pic>
              </a:graphicData>
            </a:graphic>
          </wp:inline>
        </w:drawing>
      </w:r>
    </w:p>
    <w:p w:rsidR="00E518F0" w:rsidRDefault="00E518F0" w:rsidP="00E518F0">
      <w:r w:rsidRPr="0050414C">
        <w:rPr>
          <w:rFonts w:ascii="Times New Roman" w:hAnsi="Times New Roman" w:cs="Times New Roman"/>
          <w:sz w:val="28"/>
          <w:szCs w:val="28"/>
        </w:rPr>
        <w:t xml:space="preserve">Внешняя торговля России и Армении. </w:t>
      </w:r>
      <w:hyperlink r:id="rId30" w:history="1">
        <w:r w:rsidRPr="00EF5FF6">
          <w:rPr>
            <w:rStyle w:val="a3"/>
          </w:rPr>
          <w:t>http://www.vestifinance.ru/infographics/5416</w:t>
        </w:r>
      </w:hyperlink>
    </w:p>
    <w:p w:rsidR="00E518F0" w:rsidRDefault="00E518F0" w:rsidP="00E518F0">
      <w:r>
        <w:rPr>
          <w:noProof/>
        </w:rPr>
        <w:lastRenderedPageBreak/>
        <w:drawing>
          <wp:inline distT="0" distB="0" distL="0" distR="0">
            <wp:extent cx="5940425" cy="4747887"/>
            <wp:effectExtent l="0" t="0" r="3175" b="0"/>
            <wp:docPr id="12" name="Рисунок 12" descr="Внешняя торговля России и Арм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нешняя торговля России и Армении"/>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747887"/>
                    </a:xfrm>
                    <a:prstGeom prst="rect">
                      <a:avLst/>
                    </a:prstGeom>
                    <a:noFill/>
                    <a:ln>
                      <a:noFill/>
                    </a:ln>
                  </pic:spPr>
                </pic:pic>
              </a:graphicData>
            </a:graphic>
          </wp:inline>
        </w:drawing>
      </w:r>
    </w:p>
    <w:p w:rsidR="00E518F0" w:rsidRDefault="00E518F0" w:rsidP="00E518F0">
      <w:r w:rsidRPr="0050414C">
        <w:rPr>
          <w:rFonts w:ascii="Times New Roman" w:hAnsi="Times New Roman" w:cs="Times New Roman"/>
          <w:sz w:val="28"/>
          <w:szCs w:val="28"/>
        </w:rPr>
        <w:t>Производство российских автомобилей в других странах.</w:t>
      </w:r>
      <w:r>
        <w:t xml:space="preserve"> </w:t>
      </w:r>
      <w:hyperlink r:id="rId32" w:history="1">
        <w:r w:rsidRPr="00EF5FF6">
          <w:rPr>
            <w:rStyle w:val="a3"/>
          </w:rPr>
          <w:t>http://www.vestifinance.ru/infographics/5341</w:t>
        </w:r>
      </w:hyperlink>
    </w:p>
    <w:p w:rsidR="00E518F0" w:rsidRDefault="00E518F0" w:rsidP="00E518F0">
      <w:r>
        <w:rPr>
          <w:noProof/>
        </w:rPr>
        <w:lastRenderedPageBreak/>
        <w:drawing>
          <wp:inline distT="0" distB="0" distL="0" distR="0">
            <wp:extent cx="5940425" cy="4747887"/>
            <wp:effectExtent l="0" t="0" r="3175" b="0"/>
            <wp:docPr id="8" name="Рисунок 8" descr="Производство российских автомобилей в других стран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оизводство российских автомобилей в других странах"/>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747887"/>
                    </a:xfrm>
                    <a:prstGeom prst="rect">
                      <a:avLst/>
                    </a:prstGeom>
                    <a:noFill/>
                    <a:ln>
                      <a:noFill/>
                    </a:ln>
                  </pic:spPr>
                </pic:pic>
              </a:graphicData>
            </a:graphic>
          </wp:inline>
        </w:drawing>
      </w:r>
    </w:p>
    <w:p w:rsidR="00E518F0" w:rsidRPr="0050414C" w:rsidRDefault="00E518F0" w:rsidP="00E518F0">
      <w:pPr>
        <w:rPr>
          <w:rFonts w:ascii="Times New Roman" w:hAnsi="Times New Roman" w:cs="Times New Roman"/>
          <w:b/>
        </w:rPr>
      </w:pPr>
      <w:r w:rsidRPr="0050414C">
        <w:rPr>
          <w:rFonts w:ascii="Times New Roman" w:hAnsi="Times New Roman" w:cs="Times New Roman"/>
          <w:b/>
        </w:rPr>
        <w:t>Новая статистика по Российской Федерации за 2014 год</w:t>
      </w:r>
    </w:p>
    <w:p w:rsidR="00E518F0" w:rsidRDefault="00EA530C" w:rsidP="00E518F0">
      <w:hyperlink r:id="rId34" w:history="1">
        <w:r w:rsidR="00E518F0" w:rsidRPr="00EF5FF6">
          <w:rPr>
            <w:rStyle w:val="a3"/>
          </w:rPr>
          <w:t>http://www.gks.ru/wps/wcm/connect/rosstat_main/rosstat/ru/statistics/publications/catalog/doc_1140076462969</w:t>
        </w:r>
      </w:hyperlink>
      <w:r w:rsidR="00E518F0">
        <w:t xml:space="preserve"> </w:t>
      </w:r>
    </w:p>
    <w:p w:rsidR="00E518F0" w:rsidRPr="007F4123" w:rsidRDefault="00E518F0" w:rsidP="00E518F0">
      <w:pPr>
        <w:spacing w:after="0"/>
        <w:ind w:firstLine="800"/>
        <w:jc w:val="both"/>
        <w:rPr>
          <w:rFonts w:ascii="Times New Roman" w:hAnsi="Times New Roman" w:cs="Times New Roman"/>
          <w:i/>
          <w:sz w:val="28"/>
        </w:rPr>
      </w:pPr>
    </w:p>
    <w:sectPr w:rsidR="00E518F0" w:rsidRPr="007F4123" w:rsidSect="009E0D49">
      <w:pgSz w:w="11906" w:h="16838"/>
      <w:pgMar w:top="1134" w:right="850" w:bottom="993"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useFELayout/>
  </w:compat>
  <w:rsids>
    <w:rsidRoot w:val="007F4123"/>
    <w:rsid w:val="003A620F"/>
    <w:rsid w:val="005B317B"/>
    <w:rsid w:val="007F4123"/>
    <w:rsid w:val="009E0D49"/>
    <w:rsid w:val="00BB6F9D"/>
    <w:rsid w:val="00C85EA4"/>
    <w:rsid w:val="00CD5F13"/>
    <w:rsid w:val="00D15402"/>
    <w:rsid w:val="00DC12F0"/>
    <w:rsid w:val="00E47475"/>
    <w:rsid w:val="00E518F0"/>
    <w:rsid w:val="00EA53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530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F4123"/>
    <w:rPr>
      <w:color w:val="0000FF" w:themeColor="hyperlink"/>
      <w:u w:val="single"/>
    </w:rPr>
  </w:style>
  <w:style w:type="character" w:styleId="a4">
    <w:name w:val="FollowedHyperlink"/>
    <w:basedOn w:val="a0"/>
    <w:uiPriority w:val="99"/>
    <w:semiHidden/>
    <w:unhideWhenUsed/>
    <w:rsid w:val="00E518F0"/>
    <w:rPr>
      <w:color w:val="800080" w:themeColor="followedHyperlink"/>
      <w:u w:val="single"/>
    </w:rPr>
  </w:style>
  <w:style w:type="paragraph" w:styleId="a5">
    <w:name w:val="Balloon Text"/>
    <w:basedOn w:val="a"/>
    <w:link w:val="a6"/>
    <w:uiPriority w:val="99"/>
    <w:semiHidden/>
    <w:unhideWhenUsed/>
    <w:rsid w:val="00E518F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518F0"/>
    <w:rPr>
      <w:rFonts w:ascii="Tahoma" w:hAnsi="Tahoma" w:cs="Tahoma"/>
      <w:sz w:val="16"/>
      <w:szCs w:val="16"/>
    </w:rPr>
  </w:style>
  <w:style w:type="table" w:styleId="a7">
    <w:name w:val="Table Grid"/>
    <w:basedOn w:val="a1"/>
    <w:uiPriority w:val="59"/>
    <w:rsid w:val="00CD5F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F4123"/>
    <w:rPr>
      <w:color w:val="0000FF" w:themeColor="hyperlink"/>
      <w:u w:val="single"/>
    </w:rPr>
  </w:style>
  <w:style w:type="character" w:styleId="a4">
    <w:name w:val="FollowedHyperlink"/>
    <w:basedOn w:val="a0"/>
    <w:uiPriority w:val="99"/>
    <w:semiHidden/>
    <w:unhideWhenUsed/>
    <w:rsid w:val="00E518F0"/>
    <w:rPr>
      <w:color w:val="800080" w:themeColor="followedHyperlink"/>
      <w:u w:val="single"/>
    </w:rPr>
  </w:style>
  <w:style w:type="paragraph" w:styleId="a5">
    <w:name w:val="Balloon Text"/>
    <w:basedOn w:val="a"/>
    <w:link w:val="a6"/>
    <w:uiPriority w:val="99"/>
    <w:semiHidden/>
    <w:unhideWhenUsed/>
    <w:rsid w:val="00E518F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518F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43187764">
      <w:bodyDiv w:val="1"/>
      <w:marLeft w:val="0"/>
      <w:marRight w:val="0"/>
      <w:marTop w:val="0"/>
      <w:marBottom w:val="0"/>
      <w:divBdr>
        <w:top w:val="none" w:sz="0" w:space="0" w:color="auto"/>
        <w:left w:val="none" w:sz="0" w:space="0" w:color="auto"/>
        <w:bottom w:val="none" w:sz="0" w:space="0" w:color="auto"/>
        <w:right w:val="none" w:sz="0" w:space="0" w:color="auto"/>
      </w:divBdr>
      <w:divsChild>
        <w:div w:id="173035208">
          <w:marLeft w:val="0"/>
          <w:marRight w:val="0"/>
          <w:marTop w:val="0"/>
          <w:marBottom w:val="0"/>
          <w:divBdr>
            <w:top w:val="none" w:sz="0" w:space="0" w:color="auto"/>
            <w:left w:val="none" w:sz="0" w:space="0" w:color="auto"/>
            <w:bottom w:val="none" w:sz="0" w:space="0" w:color="auto"/>
            <w:right w:val="none" w:sz="0" w:space="0" w:color="auto"/>
          </w:divBdr>
          <w:divsChild>
            <w:div w:id="898395551">
              <w:marLeft w:val="0"/>
              <w:marRight w:val="0"/>
              <w:marTop w:val="135"/>
              <w:marBottom w:val="0"/>
              <w:divBdr>
                <w:top w:val="none" w:sz="0" w:space="0" w:color="auto"/>
                <w:left w:val="none" w:sz="0" w:space="0" w:color="auto"/>
                <w:bottom w:val="none" w:sz="0" w:space="0" w:color="auto"/>
                <w:right w:val="none" w:sz="0" w:space="0" w:color="auto"/>
              </w:divBdr>
            </w:div>
            <w:div w:id="139227487">
              <w:marLeft w:val="0"/>
              <w:marRight w:val="0"/>
              <w:marTop w:val="0"/>
              <w:marBottom w:val="300"/>
              <w:divBdr>
                <w:top w:val="none" w:sz="0" w:space="0" w:color="auto"/>
                <w:left w:val="none" w:sz="0" w:space="0" w:color="auto"/>
                <w:bottom w:val="none" w:sz="0" w:space="0" w:color="auto"/>
                <w:right w:val="none" w:sz="0" w:space="0" w:color="auto"/>
              </w:divBdr>
            </w:div>
            <w:div w:id="339742666">
              <w:marLeft w:val="0"/>
              <w:marRight w:val="0"/>
              <w:marTop w:val="0"/>
              <w:marBottom w:val="375"/>
              <w:divBdr>
                <w:top w:val="none" w:sz="0" w:space="0" w:color="auto"/>
                <w:left w:val="none" w:sz="0" w:space="0" w:color="auto"/>
                <w:bottom w:val="none" w:sz="0" w:space="0" w:color="auto"/>
                <w:right w:val="none" w:sz="0" w:space="0" w:color="auto"/>
              </w:divBdr>
              <w:divsChild>
                <w:div w:id="173612291">
                  <w:marLeft w:val="0"/>
                  <w:marRight w:val="0"/>
                  <w:marTop w:val="0"/>
                  <w:marBottom w:val="0"/>
                  <w:divBdr>
                    <w:top w:val="none" w:sz="0" w:space="0" w:color="auto"/>
                    <w:left w:val="none" w:sz="0" w:space="0" w:color="auto"/>
                    <w:bottom w:val="none" w:sz="0" w:space="0" w:color="auto"/>
                    <w:right w:val="none" w:sz="0" w:space="0" w:color="auto"/>
                  </w:divBdr>
                </w:div>
              </w:divsChild>
            </w:div>
            <w:div w:id="629634814">
              <w:marLeft w:val="0"/>
              <w:marRight w:val="0"/>
              <w:marTop w:val="0"/>
              <w:marBottom w:val="0"/>
              <w:divBdr>
                <w:top w:val="none" w:sz="0" w:space="0" w:color="auto"/>
                <w:left w:val="none" w:sz="0" w:space="0" w:color="auto"/>
                <w:bottom w:val="none" w:sz="0" w:space="0" w:color="auto"/>
                <w:right w:val="none" w:sz="0" w:space="0" w:color="auto"/>
              </w:divBdr>
              <w:divsChild>
                <w:div w:id="1172188067">
                  <w:marLeft w:val="0"/>
                  <w:marRight w:val="0"/>
                  <w:marTop w:val="0"/>
                  <w:marBottom w:val="0"/>
                  <w:divBdr>
                    <w:top w:val="none" w:sz="0" w:space="0" w:color="auto"/>
                    <w:left w:val="none" w:sz="0" w:space="0" w:color="auto"/>
                    <w:bottom w:val="none" w:sz="0" w:space="0" w:color="auto"/>
                    <w:right w:val="none" w:sz="0" w:space="0" w:color="auto"/>
                  </w:divBdr>
                  <w:divsChild>
                    <w:div w:id="2101365543">
                      <w:marLeft w:val="0"/>
                      <w:marRight w:val="0"/>
                      <w:marTop w:val="0"/>
                      <w:marBottom w:val="0"/>
                      <w:divBdr>
                        <w:top w:val="none" w:sz="0" w:space="0" w:color="auto"/>
                        <w:left w:val="none" w:sz="0" w:space="0" w:color="auto"/>
                        <w:bottom w:val="none" w:sz="0" w:space="0" w:color="auto"/>
                        <w:right w:val="none" w:sz="0" w:space="0" w:color="auto"/>
                      </w:divBdr>
                      <w:divsChild>
                        <w:div w:id="1288853317">
                          <w:marLeft w:val="0"/>
                          <w:marRight w:val="450"/>
                          <w:marTop w:val="0"/>
                          <w:marBottom w:val="195"/>
                          <w:divBdr>
                            <w:top w:val="none" w:sz="0" w:space="0" w:color="auto"/>
                            <w:left w:val="none" w:sz="0" w:space="0" w:color="auto"/>
                            <w:bottom w:val="none" w:sz="0" w:space="0" w:color="auto"/>
                            <w:right w:val="none" w:sz="0" w:space="0" w:color="auto"/>
                          </w:divBdr>
                        </w:div>
                        <w:div w:id="92289650">
                          <w:marLeft w:val="0"/>
                          <w:marRight w:val="0"/>
                          <w:marTop w:val="0"/>
                          <w:marBottom w:val="120"/>
                          <w:divBdr>
                            <w:top w:val="none" w:sz="0" w:space="0" w:color="auto"/>
                            <w:left w:val="none" w:sz="0" w:space="0" w:color="auto"/>
                            <w:bottom w:val="none" w:sz="0" w:space="0" w:color="auto"/>
                            <w:right w:val="none" w:sz="0" w:space="0" w:color="auto"/>
                          </w:divBdr>
                        </w:div>
                        <w:div w:id="7893189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9534659">
          <w:marLeft w:val="0"/>
          <w:marRight w:val="0"/>
          <w:marTop w:val="0"/>
          <w:marBottom w:val="0"/>
          <w:divBdr>
            <w:top w:val="none" w:sz="0" w:space="0" w:color="auto"/>
            <w:left w:val="none" w:sz="0" w:space="0" w:color="auto"/>
            <w:bottom w:val="none" w:sz="0" w:space="0" w:color="auto"/>
            <w:right w:val="none" w:sz="0" w:space="0" w:color="auto"/>
          </w:divBdr>
          <w:divsChild>
            <w:div w:id="954288200">
              <w:marLeft w:val="0"/>
              <w:marRight w:val="0"/>
              <w:marTop w:val="375"/>
              <w:marBottom w:val="0"/>
              <w:divBdr>
                <w:top w:val="none" w:sz="0" w:space="0" w:color="auto"/>
                <w:left w:val="none" w:sz="0" w:space="0" w:color="auto"/>
                <w:bottom w:val="none" w:sz="0" w:space="0" w:color="auto"/>
                <w:right w:val="none" w:sz="0" w:space="0" w:color="auto"/>
              </w:divBdr>
              <w:divsChild>
                <w:div w:id="1467548410">
                  <w:marLeft w:val="0"/>
                  <w:marRight w:val="0"/>
                  <w:marTop w:val="0"/>
                  <w:marBottom w:val="0"/>
                  <w:divBdr>
                    <w:top w:val="none" w:sz="0" w:space="0" w:color="auto"/>
                    <w:left w:val="none" w:sz="0" w:space="0" w:color="auto"/>
                    <w:bottom w:val="none" w:sz="0" w:space="0" w:color="auto"/>
                    <w:right w:val="none" w:sz="0" w:space="0" w:color="auto"/>
                  </w:divBdr>
                  <w:divsChild>
                    <w:div w:id="258567011">
                      <w:marLeft w:val="-4275"/>
                      <w:marRight w:val="0"/>
                      <w:marTop w:val="0"/>
                      <w:marBottom w:val="0"/>
                      <w:divBdr>
                        <w:top w:val="none" w:sz="0" w:space="0" w:color="auto"/>
                        <w:left w:val="none" w:sz="0" w:space="0" w:color="auto"/>
                        <w:bottom w:val="none" w:sz="0" w:space="0" w:color="auto"/>
                        <w:right w:val="none" w:sz="0" w:space="0" w:color="auto"/>
                      </w:divBdr>
                      <w:divsChild>
                        <w:div w:id="1938444441">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kommersant.ru/doc/2747015" TargetMode="External"/><Relationship Id="rId13" Type="http://schemas.openxmlformats.org/officeDocument/2006/relationships/image" Target="media/image2.jpeg"/><Relationship Id="rId18" Type="http://schemas.openxmlformats.org/officeDocument/2006/relationships/hyperlink" Target="http://www.vestifinance.ru/infographics/5616" TargetMode="External"/><Relationship Id="rId26" Type="http://schemas.openxmlformats.org/officeDocument/2006/relationships/hyperlink" Target="http://www.vestifinance.ru/infographics/5418" TargetMode="External"/><Relationship Id="rId3" Type="http://schemas.openxmlformats.org/officeDocument/2006/relationships/webSettings" Target="webSettings.xml"/><Relationship Id="rId21" Type="http://schemas.openxmlformats.org/officeDocument/2006/relationships/image" Target="media/image8.jpeg"/><Relationship Id="rId34" Type="http://schemas.openxmlformats.org/officeDocument/2006/relationships/hyperlink" Target="http://www.gks.ru/wps/wcm/connect/rosstat_main/rosstat/ru/statistics/publications/catalog/doc_1140076462969" TargetMode="External"/><Relationship Id="rId7" Type="http://schemas.openxmlformats.org/officeDocument/2006/relationships/hyperlink" Target="http://www.kommersant.ru/doc/2749143" TargetMode="External"/><Relationship Id="rId12" Type="http://schemas.openxmlformats.org/officeDocument/2006/relationships/image" Target="media/image1.jpeg"/><Relationship Id="rId17" Type="http://schemas.openxmlformats.org/officeDocument/2006/relationships/image" Target="media/image6.gif"/><Relationship Id="rId25" Type="http://schemas.openxmlformats.org/officeDocument/2006/relationships/image" Target="media/image10.jpeg"/><Relationship Id="rId33"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5.gif"/><Relationship Id="rId20" Type="http://schemas.openxmlformats.org/officeDocument/2006/relationships/hyperlink" Target="http://www.vestifinance.ru/infographics/5579" TargetMode="External"/><Relationship Id="rId29"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hyperlink" Target="http://www.rg.ru/2015/06/23/klaster.html" TargetMode="External"/><Relationship Id="rId11" Type="http://schemas.openxmlformats.org/officeDocument/2006/relationships/hyperlink" Target="http://vedomosti.ru" TargetMode="External"/><Relationship Id="rId24" Type="http://schemas.openxmlformats.org/officeDocument/2006/relationships/hyperlink" Target="http://www.vestifinance.ru/infographics/5530" TargetMode="External"/><Relationship Id="rId32" Type="http://schemas.openxmlformats.org/officeDocument/2006/relationships/hyperlink" Target="http://www.vestifinance.ru/infographics/5341" TargetMode="External"/><Relationship Id="rId37" Type="http://schemas.microsoft.com/office/2007/relationships/stylesWithEffects" Target="stylesWithEffects.xml"/><Relationship Id="rId5" Type="http://schemas.openxmlformats.org/officeDocument/2006/relationships/hyperlink" Target="http://www.rg.ru/2015/06/23/sila-sibiri.html" TargetMode="External"/><Relationship Id="rId15" Type="http://schemas.openxmlformats.org/officeDocument/2006/relationships/image" Target="media/image4.gif"/><Relationship Id="rId23" Type="http://schemas.openxmlformats.org/officeDocument/2006/relationships/image" Target="media/image9.jpeg"/><Relationship Id="rId28" Type="http://schemas.openxmlformats.org/officeDocument/2006/relationships/hyperlink" Target="http://www.vestifinance.ru/infographics/5417" TargetMode="External"/><Relationship Id="rId36" Type="http://schemas.openxmlformats.org/officeDocument/2006/relationships/theme" Target="theme/theme1.xml"/><Relationship Id="rId10" Type="http://schemas.openxmlformats.org/officeDocument/2006/relationships/hyperlink" Target="http://kommersant.ru" TargetMode="External"/><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hyperlink" Target="http://www.rg.ru/2015/06/23/neft.html" TargetMode="External"/><Relationship Id="rId9" Type="http://schemas.openxmlformats.org/officeDocument/2006/relationships/hyperlink" Target="http://rg.ru" TargetMode="External"/><Relationship Id="rId14" Type="http://schemas.openxmlformats.org/officeDocument/2006/relationships/image" Target="media/image3.jpeg"/><Relationship Id="rId22" Type="http://schemas.openxmlformats.org/officeDocument/2006/relationships/hyperlink" Target="http://www.vestifinance.ru/infographics/5567" TargetMode="External"/><Relationship Id="rId27" Type="http://schemas.openxmlformats.org/officeDocument/2006/relationships/image" Target="media/image11.jpeg"/><Relationship Id="rId30" Type="http://schemas.openxmlformats.org/officeDocument/2006/relationships/hyperlink" Target="http://www.vestifinance.ru/infographics/5416"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6000</Words>
  <Characters>34205</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FHU</Company>
  <LinksUpToDate>false</LinksUpToDate>
  <CharactersWithSpaces>40125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Kirichenko</dc:creator>
  <cp:lastModifiedBy>SmirnovaNE</cp:lastModifiedBy>
  <cp:revision>2</cp:revision>
  <dcterms:created xsi:type="dcterms:W3CDTF">2015-07-01T12:18:00Z</dcterms:created>
  <dcterms:modified xsi:type="dcterms:W3CDTF">2015-07-01T12:18:00Z</dcterms:modified>
</cp:coreProperties>
</file>